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6FF" w14:textId="77777777" w:rsidR="00016ECD" w:rsidRPr="00313AB7" w:rsidRDefault="00D87756" w:rsidP="00D87756">
      <w:pPr>
        <w:pStyle w:val="Tittel"/>
        <w:rPr>
          <w:sz w:val="28"/>
          <w:szCs w:val="28"/>
        </w:rPr>
      </w:pPr>
      <w:r w:rsidRPr="00313AB7">
        <w:rPr>
          <w:sz w:val="28"/>
          <w:szCs w:val="28"/>
        </w:rPr>
        <w:t xml:space="preserve">Prosjektrapport: </w:t>
      </w:r>
    </w:p>
    <w:p w14:paraId="587E99AD" w14:textId="4E1B21E6" w:rsidR="00D87756" w:rsidRPr="00313AB7" w:rsidRDefault="00D87756" w:rsidP="00D87756">
      <w:pPr>
        <w:pStyle w:val="Tittel"/>
        <w:rPr>
          <w:sz w:val="28"/>
          <w:szCs w:val="28"/>
        </w:rPr>
      </w:pPr>
      <w:proofErr w:type="spellStart"/>
      <w:r w:rsidRPr="00313AB7">
        <w:rPr>
          <w:sz w:val="28"/>
          <w:szCs w:val="28"/>
        </w:rPr>
        <w:t>Mind</w:t>
      </w:r>
      <w:proofErr w:type="spellEnd"/>
      <w:r w:rsidRPr="00313AB7">
        <w:rPr>
          <w:sz w:val="28"/>
          <w:szCs w:val="28"/>
        </w:rPr>
        <w:t xml:space="preserve"> </w:t>
      </w:r>
      <w:proofErr w:type="spellStart"/>
      <w:r w:rsidRPr="00313AB7">
        <w:rPr>
          <w:sz w:val="28"/>
          <w:szCs w:val="28"/>
        </w:rPr>
        <w:t>the</w:t>
      </w:r>
      <w:proofErr w:type="spellEnd"/>
      <w:r w:rsidRPr="00313AB7">
        <w:rPr>
          <w:sz w:val="28"/>
          <w:szCs w:val="28"/>
        </w:rPr>
        <w:t xml:space="preserve"> Gap</w:t>
      </w:r>
      <w:r w:rsidR="001F7C2E">
        <w:rPr>
          <w:sz w:val="28"/>
          <w:szCs w:val="28"/>
        </w:rPr>
        <w:t>-</w:t>
      </w:r>
      <w:r w:rsidR="00E728EC" w:rsidRPr="00E728EC">
        <w:rPr>
          <w:sz w:val="28"/>
          <w:szCs w:val="28"/>
        </w:rPr>
        <w:t xml:space="preserve"> En</w:t>
      </w:r>
      <w:r w:rsidR="00016ECD" w:rsidRPr="00313AB7">
        <w:rPr>
          <w:sz w:val="28"/>
          <w:szCs w:val="28"/>
        </w:rPr>
        <w:t xml:space="preserve"> grasrotstudie </w:t>
      </w:r>
      <w:r w:rsidR="00E728EC" w:rsidRPr="00E728EC">
        <w:rPr>
          <w:sz w:val="28"/>
          <w:szCs w:val="28"/>
        </w:rPr>
        <w:t>av status og ressursbehov</w:t>
      </w:r>
      <w:r w:rsidR="00E728EC">
        <w:rPr>
          <w:sz w:val="28"/>
          <w:szCs w:val="28"/>
        </w:rPr>
        <w:t xml:space="preserve"> for Pilegrimsatsningen</w:t>
      </w:r>
      <w:r w:rsidR="00016ECD" w:rsidRPr="00313AB7">
        <w:rPr>
          <w:sz w:val="28"/>
          <w:szCs w:val="28"/>
        </w:rPr>
        <w:t xml:space="preserve"> i Norge. </w:t>
      </w:r>
      <w:r w:rsidR="00016ECD" w:rsidRPr="00E728EC">
        <w:t xml:space="preserve"> </w:t>
      </w:r>
    </w:p>
    <w:p w14:paraId="3D2D617E" w14:textId="4C3A2D7F" w:rsidR="00D87756" w:rsidRDefault="00D87756" w:rsidP="00D87756">
      <w:pPr>
        <w:pStyle w:val="Undertittel"/>
      </w:pPr>
    </w:p>
    <w:p w14:paraId="7CEBAEC2" w14:textId="77777777" w:rsidR="00D87756" w:rsidRDefault="00D87756" w:rsidP="00D87756">
      <w:pPr>
        <w:pStyle w:val="Overskrift1"/>
      </w:pPr>
      <w:r>
        <w:t>Innledning</w:t>
      </w:r>
    </w:p>
    <w:p w14:paraId="6017E994" w14:textId="0FA42AA6" w:rsidR="00016ECD" w:rsidRDefault="00D87756" w:rsidP="00D87756">
      <w:r w:rsidRPr="00D87756">
        <w:t>I denne rapporten presenteres funnene fra prosjektet "</w:t>
      </w:r>
      <w:proofErr w:type="spellStart"/>
      <w:r w:rsidRPr="00D87756">
        <w:t>Mind</w:t>
      </w:r>
      <w:proofErr w:type="spellEnd"/>
      <w:r w:rsidRPr="00D87756">
        <w:t xml:space="preserve"> </w:t>
      </w:r>
      <w:proofErr w:type="spellStart"/>
      <w:r w:rsidRPr="00D87756">
        <w:t>the</w:t>
      </w:r>
      <w:proofErr w:type="spellEnd"/>
      <w:r w:rsidRPr="00D87756">
        <w:t xml:space="preserve"> Gap</w:t>
      </w:r>
      <w:r w:rsidR="00583090">
        <w:t>-en grasrot</w:t>
      </w:r>
      <w:r w:rsidR="002F2C12">
        <w:t xml:space="preserve">studie </w:t>
      </w:r>
      <w:r w:rsidR="00E728EC">
        <w:t>av status og ressursbehov for Pilegrimssatsningen</w:t>
      </w:r>
      <w:r w:rsidR="002F2C12">
        <w:t xml:space="preserve"> i Norge</w:t>
      </w:r>
      <w:r w:rsidRPr="00D87756">
        <w:t>", som ble gjennom</w:t>
      </w:r>
      <w:r w:rsidR="00D8745D">
        <w:t>ført i regi av Nidaros Pilegrimsgård høsten 2024.</w:t>
      </w:r>
      <w:r w:rsidR="00016ECD">
        <w:t xml:space="preserve"> </w:t>
      </w:r>
      <w:r w:rsidR="00016ECD" w:rsidRPr="00DF1966">
        <w:rPr>
          <w:highlight w:val="yellow"/>
        </w:rPr>
        <w:t xml:space="preserve">Alle </w:t>
      </w:r>
      <w:r w:rsidR="00CF2983" w:rsidRPr="00DF1966">
        <w:rPr>
          <w:highlight w:val="yellow"/>
        </w:rPr>
        <w:t xml:space="preserve">de </w:t>
      </w:r>
      <w:r w:rsidR="00016ECD" w:rsidRPr="00DF1966">
        <w:rPr>
          <w:highlight w:val="yellow"/>
        </w:rPr>
        <w:t>12 regionale Pilegrimssentre</w:t>
      </w:r>
      <w:r w:rsidR="00CF2983" w:rsidRPr="00DF1966">
        <w:rPr>
          <w:highlight w:val="yellow"/>
        </w:rPr>
        <w:t>ne</w:t>
      </w:r>
      <w:r w:rsidR="00016ECD" w:rsidRPr="00DF1966">
        <w:rPr>
          <w:highlight w:val="yellow"/>
        </w:rPr>
        <w:t xml:space="preserve"> </w:t>
      </w:r>
      <w:r w:rsidR="003807A0" w:rsidRPr="00DF1966">
        <w:rPr>
          <w:highlight w:val="yellow"/>
        </w:rPr>
        <w:t xml:space="preserve">(RPS) </w:t>
      </w:r>
      <w:r w:rsidR="00016ECD" w:rsidRPr="00DF1966">
        <w:rPr>
          <w:highlight w:val="yellow"/>
        </w:rPr>
        <w:t>i Norge har bidratt til datainnsamling og analyser underveis, uttalelsene og konklusjonene står samtlige senter bak.</w:t>
      </w:r>
    </w:p>
    <w:p w14:paraId="219B159E" w14:textId="76CA83BB" w:rsidR="00016ECD" w:rsidRDefault="00016ECD" w:rsidP="00D87756">
      <w:r>
        <w:t xml:space="preserve">Rapporten er delt inn i ulike temaer som sammen viser organisering, finansiering og arbeidsoppgaver på de ulike sentrene.  Vi har også forsøkt å kartlegge hvor mye frivillig innsats som hvert senter har oversikt over og hvilke oppgaver disse utfører. </w:t>
      </w:r>
    </w:p>
    <w:p w14:paraId="3C29C795" w14:textId="149A667D" w:rsidR="00016ECD" w:rsidRDefault="00016ECD" w:rsidP="00D87756">
      <w:r>
        <w:t xml:space="preserve">Nasjonalt pilegrimssenter </w:t>
      </w:r>
      <w:r w:rsidR="003E3ECE">
        <w:t xml:space="preserve">(NPS) </w:t>
      </w:r>
      <w:r>
        <w:t xml:space="preserve">samler hvert år inn statistikk fra de ulike regionale sentrene, som de igjen innhenter fra overnattingsstedene i sin region. </w:t>
      </w:r>
      <w:r w:rsidR="00063CDF">
        <w:t xml:space="preserve">Nidaros </w:t>
      </w:r>
      <w:r>
        <w:t xml:space="preserve">Pilegrimsgård </w:t>
      </w:r>
      <w:r w:rsidR="00063CDF">
        <w:t xml:space="preserve">som i tillegg til å være regionalt Pilegrimssenter i Trondheimsregionen har også mottaksfunksjon for </w:t>
      </w:r>
      <w:r w:rsidR="003E3ECE">
        <w:t>p</w:t>
      </w:r>
      <w:r w:rsidR="00063CDF">
        <w:t>ilegrime</w:t>
      </w:r>
      <w:r w:rsidR="00CF2983">
        <w:t>r</w:t>
      </w:r>
      <w:r w:rsidR="00063CDF">
        <w:t xml:space="preserve"> som ankommer Nida</w:t>
      </w:r>
      <w:r w:rsidR="00CF2983">
        <w:t>r</w:t>
      </w:r>
      <w:r w:rsidR="00063CDF">
        <w:t>osdomen. S</w:t>
      </w:r>
      <w:r>
        <w:t>iden 20</w:t>
      </w:r>
      <w:r w:rsidR="002F795D">
        <w:t>10</w:t>
      </w:r>
      <w:r>
        <w:t xml:space="preserve"> </w:t>
      </w:r>
      <w:r w:rsidR="00063CDF">
        <w:t xml:space="preserve">har </w:t>
      </w:r>
      <w:r w:rsidR="00D12FDA">
        <w:t xml:space="preserve">Trondheim </w:t>
      </w:r>
      <w:r w:rsidR="00063CDF">
        <w:t xml:space="preserve">pilegrimssenter </w:t>
      </w:r>
      <w:r>
        <w:t xml:space="preserve">innhentet statistikk over vandrerne som kommer til </w:t>
      </w:r>
      <w:r w:rsidR="00D12FDA">
        <w:t>byen</w:t>
      </w:r>
      <w:r>
        <w:t xml:space="preserve">. Vi har derfor totalt sett god oversikt over hva Pilegrimssatsningen i Norge bidrar med av økonomiske </w:t>
      </w:r>
      <w:r w:rsidR="00EC3C25">
        <w:t>verdiskaping</w:t>
      </w:r>
      <w:r w:rsidR="00583D78">
        <w:t>, i</w:t>
      </w:r>
      <w:r>
        <w:t xml:space="preserve"> tillegg til</w:t>
      </w:r>
      <w:r w:rsidR="00EB3EC5">
        <w:t xml:space="preserve"> sosial, kulturell og miljømessig verdiskapning </w:t>
      </w:r>
      <w:r>
        <w:t>som også belyses i rapporten.</w:t>
      </w:r>
    </w:p>
    <w:p w14:paraId="4D3E1758" w14:textId="77777777" w:rsidR="00E6492E" w:rsidRDefault="00016ECD" w:rsidP="00D87756">
      <w:r>
        <w:t xml:space="preserve">Prosjektet </w:t>
      </w:r>
      <w:proofErr w:type="spellStart"/>
      <w:r>
        <w:t>Mind</w:t>
      </w:r>
      <w:proofErr w:type="spellEnd"/>
      <w:r>
        <w:t xml:space="preserve"> </w:t>
      </w:r>
      <w:proofErr w:type="spellStart"/>
      <w:r>
        <w:t>the</w:t>
      </w:r>
      <w:proofErr w:type="spellEnd"/>
      <w:r>
        <w:t xml:space="preserve"> Gap </w:t>
      </w:r>
      <w:r w:rsidR="00E6492E">
        <w:t xml:space="preserve">fikk tilskudd fra Trøndelag Fylkeskommune og ble derfor bedt om å ha et særlig regionalt perspektiv på noen av spørsmålene. Det er derfor i slutten av rapporten et eget kapittel om Pilegrimsledene i Trøndelag, men særlig tanke på utvikling fram mot 2030. </w:t>
      </w:r>
      <w:r>
        <w:t xml:space="preserve"> </w:t>
      </w:r>
    </w:p>
    <w:p w14:paraId="779B0065" w14:textId="137FC190" w:rsidR="00E6492E" w:rsidRDefault="00E6492E" w:rsidP="00725C91">
      <w:commentRangeStart w:id="0"/>
      <w:r w:rsidRPr="00D538C5">
        <w:rPr>
          <w:highlight w:val="yellow"/>
        </w:rPr>
        <w:t>Langtidsplanen</w:t>
      </w:r>
      <w:commentRangeEnd w:id="0"/>
      <w:r w:rsidR="00960EFB">
        <w:rPr>
          <w:rStyle w:val="Merknadsreferanse"/>
        </w:rPr>
        <w:commentReference w:id="0"/>
      </w:r>
      <w:r w:rsidRPr="00D538C5">
        <w:rPr>
          <w:highlight w:val="yellow"/>
        </w:rPr>
        <w:t xml:space="preserve"> for Pilegrimssatsningen ble utarbeidet av Nasjonalt Pilegrimssenter i 2019</w:t>
      </w:r>
      <w:r w:rsidR="006A539E" w:rsidRPr="00D538C5">
        <w:rPr>
          <w:highlight w:val="yellow"/>
        </w:rPr>
        <w:t xml:space="preserve">, vedtatt av styret i </w:t>
      </w:r>
      <w:r w:rsidR="00FF6473" w:rsidRPr="00D538C5">
        <w:rPr>
          <w:highlight w:val="yellow"/>
        </w:rPr>
        <w:t>Nidarosdomens restaureringsarbeider (</w:t>
      </w:r>
      <w:r w:rsidR="006A539E" w:rsidRPr="00D538C5">
        <w:rPr>
          <w:highlight w:val="yellow"/>
        </w:rPr>
        <w:t>ND</w:t>
      </w:r>
      <w:r w:rsidR="00E9139E" w:rsidRPr="00D538C5">
        <w:rPr>
          <w:highlight w:val="yellow"/>
        </w:rPr>
        <w:t>R</w:t>
      </w:r>
      <w:r w:rsidR="00FF6473" w:rsidRPr="00D538C5">
        <w:rPr>
          <w:highlight w:val="yellow"/>
        </w:rPr>
        <w:t>)</w:t>
      </w:r>
      <w:r w:rsidR="00E9139E" w:rsidRPr="00D538C5">
        <w:rPr>
          <w:highlight w:val="yellow"/>
        </w:rPr>
        <w:t xml:space="preserve"> og godkjent at K</w:t>
      </w:r>
      <w:r w:rsidR="00E166D3" w:rsidRPr="00D538C5">
        <w:rPr>
          <w:highlight w:val="yellow"/>
        </w:rPr>
        <w:t>u</w:t>
      </w:r>
      <w:r w:rsidR="00FF6473" w:rsidRPr="00D538C5">
        <w:rPr>
          <w:highlight w:val="yellow"/>
        </w:rPr>
        <w:t>ltu</w:t>
      </w:r>
      <w:r w:rsidR="00E166D3" w:rsidRPr="00D538C5">
        <w:rPr>
          <w:highlight w:val="yellow"/>
        </w:rPr>
        <w:t>rdepartementet (</w:t>
      </w:r>
      <w:r w:rsidRPr="00D538C5">
        <w:rPr>
          <w:highlight w:val="yellow"/>
        </w:rPr>
        <w:t>KUD</w:t>
      </w:r>
      <w:r w:rsidR="00E166D3" w:rsidRPr="00D538C5">
        <w:rPr>
          <w:highlight w:val="yellow"/>
        </w:rPr>
        <w:t>)</w:t>
      </w:r>
      <w:r w:rsidR="00CB1CCC" w:rsidRPr="00D538C5">
        <w:rPr>
          <w:highlight w:val="yellow"/>
        </w:rPr>
        <w:t xml:space="preserve"> som Pilegrimssatsningens </w:t>
      </w:r>
      <w:r w:rsidR="00D538C5" w:rsidRPr="00D538C5">
        <w:rPr>
          <w:highlight w:val="yellow"/>
        </w:rPr>
        <w:t>styrings og strategidokument.</w:t>
      </w:r>
      <w:r w:rsidR="00D538C5">
        <w:t xml:space="preserve"> </w:t>
      </w:r>
      <w:r>
        <w:t xml:space="preserve"> Totalt sett viser analysen som er gjennomført et stort gap mellom forventet finansiering av </w:t>
      </w:r>
      <w:r w:rsidR="00984C5B">
        <w:t>p</w:t>
      </w:r>
      <w:r>
        <w:t>ilegrimssatsningen slik presentert i planen og det som staten, fylker og kommuner skulle bidra med</w:t>
      </w:r>
      <w:r w:rsidR="00567AA7">
        <w:t xml:space="preserve"> og det de faktisk bidrar med</w:t>
      </w:r>
      <w:r>
        <w:t>. De offentlige tilskuddene har ikke økt i tråd med pris og lønnsvekst siden 2012.  Situasjonen er prekær</w:t>
      </w:r>
      <w:r w:rsidR="00567AA7">
        <w:t>,</w:t>
      </w:r>
      <w:r>
        <w:t xml:space="preserve"> og flere senter står nå i fare for å </w:t>
      </w:r>
      <w:commentRangeStart w:id="1"/>
      <w:r w:rsidR="00CB5700" w:rsidRPr="00960EFB">
        <w:rPr>
          <w:highlight w:val="yellow"/>
        </w:rPr>
        <w:t>redusere driften eller</w:t>
      </w:r>
      <w:r w:rsidRPr="00960EFB">
        <w:rPr>
          <w:highlight w:val="yellow"/>
        </w:rPr>
        <w:t xml:space="preserve"> legges ned.</w:t>
      </w:r>
      <w:r w:rsidR="002B1C93" w:rsidRPr="00960EFB">
        <w:rPr>
          <w:highlight w:val="yellow"/>
        </w:rPr>
        <w:t xml:space="preserve"> </w:t>
      </w:r>
      <w:commentRangeEnd w:id="1"/>
      <w:r w:rsidR="00960EFB">
        <w:rPr>
          <w:rStyle w:val="Merknadsreferanse"/>
        </w:rPr>
        <w:commentReference w:id="1"/>
      </w:r>
      <w:r w:rsidR="002B1C93" w:rsidRPr="00960EFB">
        <w:rPr>
          <w:highlight w:val="yellow"/>
        </w:rPr>
        <w:t>I</w:t>
      </w:r>
      <w:r w:rsidR="002B1C93">
        <w:t xml:space="preserve"> det følgende presenteres funnene fra undersøkelsene og refleksjoner og betraktninger fra de 12 ulike senterlederne som i dag koordinerer og stimulerer aktiviteten langs St. Olavsveiene til Trondheim</w:t>
      </w:r>
      <w:r w:rsidR="00567AA7">
        <w:t xml:space="preserve"> </w:t>
      </w:r>
    </w:p>
    <w:p w14:paraId="1468858D" w14:textId="77777777" w:rsidR="00B82D4F" w:rsidRDefault="00B82D4F" w:rsidP="00725C91"/>
    <w:p w14:paraId="6AD42B89" w14:textId="39855E9D" w:rsidR="00B82D4F" w:rsidRDefault="00313AB7" w:rsidP="00B82D4F">
      <w:pPr>
        <w:pStyle w:val="Overskrift1"/>
      </w:pPr>
      <w:r>
        <w:t>Kort historikk</w:t>
      </w:r>
      <w:r w:rsidR="00B82D4F">
        <w:t xml:space="preserve"> </w:t>
      </w:r>
    </w:p>
    <w:p w14:paraId="67A74F3D" w14:textId="5339C078" w:rsidR="0081709F" w:rsidRPr="0081709F" w:rsidRDefault="00601A04" w:rsidP="00B82D4F">
      <w:r>
        <w:t xml:space="preserve">Pilegrimsledene til </w:t>
      </w:r>
      <w:r w:rsidR="003F3C74">
        <w:t>Tr</w:t>
      </w:r>
      <w:r>
        <w:t xml:space="preserve">ondheim ble åpnet av HM Haakon </w:t>
      </w:r>
      <w:r w:rsidR="00984C5B">
        <w:t xml:space="preserve">Magnus </w:t>
      </w:r>
      <w:r w:rsidR="003F3C74">
        <w:t>på Olsok</w:t>
      </w:r>
      <w:r w:rsidR="00984C5B">
        <w:t>, 29.juli</w:t>
      </w:r>
      <w:r w:rsidR="003F3C74">
        <w:t xml:space="preserve"> 1997, under markering av at </w:t>
      </w:r>
      <w:r w:rsidR="00F156C0">
        <w:t>T</w:t>
      </w:r>
      <w:r w:rsidR="003F3C74">
        <w:t xml:space="preserve">rondheim by </w:t>
      </w:r>
      <w:r w:rsidR="00573084">
        <w:t xml:space="preserve">feiret </w:t>
      </w:r>
      <w:r w:rsidR="003F3C74">
        <w:t>1000</w:t>
      </w:r>
      <w:r w:rsidR="00143714">
        <w:t>-</w:t>
      </w:r>
      <w:r w:rsidR="003F3C74">
        <w:t>år</w:t>
      </w:r>
      <w:r w:rsidR="00573084">
        <w:t>s jubileum</w:t>
      </w:r>
      <w:r w:rsidR="003F3C74">
        <w:t>.</w:t>
      </w:r>
      <w:r w:rsidR="002B1C93">
        <w:t xml:space="preserve"> </w:t>
      </w:r>
      <w:commentRangeStart w:id="2"/>
      <w:r w:rsidR="002B1C93" w:rsidRPr="00A53927">
        <w:rPr>
          <w:highlight w:val="yellow"/>
        </w:rPr>
        <w:t>Dette</w:t>
      </w:r>
      <w:commentRangeEnd w:id="2"/>
      <w:r w:rsidR="00A53927">
        <w:rPr>
          <w:rStyle w:val="Merknadsreferanse"/>
        </w:rPr>
        <w:commentReference w:id="2"/>
      </w:r>
      <w:r w:rsidR="002B1C93" w:rsidRPr="00A53927">
        <w:rPr>
          <w:highlight w:val="yellow"/>
        </w:rPr>
        <w:t xml:space="preserve"> var</w:t>
      </w:r>
      <w:r w:rsidR="0028078D">
        <w:rPr>
          <w:highlight w:val="yellow"/>
        </w:rPr>
        <w:t xml:space="preserve"> </w:t>
      </w:r>
      <w:r w:rsidR="002B1C93" w:rsidRPr="00A53927">
        <w:rPr>
          <w:highlight w:val="yellow"/>
        </w:rPr>
        <w:t>resultat</w:t>
      </w:r>
      <w:r w:rsidR="00A53927">
        <w:rPr>
          <w:highlight w:val="yellow"/>
        </w:rPr>
        <w:t xml:space="preserve"> </w:t>
      </w:r>
      <w:r w:rsidR="002B1C93" w:rsidRPr="00A53927">
        <w:rPr>
          <w:highlight w:val="yellow"/>
        </w:rPr>
        <w:t xml:space="preserve">av et </w:t>
      </w:r>
      <w:r w:rsidR="00A53927" w:rsidRPr="00A53927">
        <w:rPr>
          <w:highlight w:val="yellow"/>
        </w:rPr>
        <w:t>pilotprosjekt i regi av riksantikvaren og</w:t>
      </w:r>
      <w:r w:rsidR="002B1C93" w:rsidRPr="00A53927">
        <w:rPr>
          <w:highlight w:val="yellow"/>
        </w:rPr>
        <w:t xml:space="preserve"> et langvarig samarbeid på kryss av fylkes og kommunegrenser, og et omfattende tverrpolitisk samarbeid.</w:t>
      </w:r>
      <w:r w:rsidR="003F3C74">
        <w:t xml:space="preserve"> </w:t>
      </w:r>
      <w:r w:rsidR="005223B6">
        <w:t>Målsettingen var dels å vekke til live kulturminner og historier langs de gamle ferdselsveiene, og</w:t>
      </w:r>
      <w:r w:rsidR="00B35DD7">
        <w:t xml:space="preserve"> dels å </w:t>
      </w:r>
      <w:r w:rsidR="005223B6">
        <w:t xml:space="preserve">skape næringsrettet virksomhet langs </w:t>
      </w:r>
      <w:r w:rsidR="00F60627">
        <w:t xml:space="preserve">disse </w:t>
      </w:r>
      <w:r w:rsidR="005223B6">
        <w:t xml:space="preserve">veiene. </w:t>
      </w:r>
      <w:r w:rsidR="00C856F3">
        <w:t xml:space="preserve"> Bevisstgjøringen av </w:t>
      </w:r>
      <w:r w:rsidR="00E52467">
        <w:t xml:space="preserve">St. Olavs betydning som nasjonalhelgen og </w:t>
      </w:r>
      <w:r w:rsidR="00EA45E9">
        <w:t>p</w:t>
      </w:r>
      <w:r w:rsidR="00E52467">
        <w:t xml:space="preserve">ilegrimstradisjonen som en felles europeisk kulturpraksis var </w:t>
      </w:r>
      <w:r w:rsidR="00E52467">
        <w:lastRenderedPageBreak/>
        <w:t xml:space="preserve">nok også en del av dette bildet. </w:t>
      </w:r>
      <w:r w:rsidR="009A4AFF">
        <w:t xml:space="preserve">De økonomiske ringvirkningene man så rundt </w:t>
      </w:r>
      <w:proofErr w:type="spellStart"/>
      <w:r w:rsidR="009A4AFF">
        <w:t>Caminoen</w:t>
      </w:r>
      <w:proofErr w:type="spellEnd"/>
      <w:r w:rsidR="009A4AFF">
        <w:t xml:space="preserve"> i Spania var også bakgrunn for å for å innlede en større satsning på pilegrimsturism</w:t>
      </w:r>
      <w:r w:rsidR="009A4AFF">
        <w:t>e</w:t>
      </w:r>
      <w:r w:rsidR="00B9650E">
        <w:t>,</w:t>
      </w:r>
      <w:r w:rsidR="009A4AFF">
        <w:t xml:space="preserve"> med utgangspunkt i de gamle ferdselsveiene i Norge</w:t>
      </w:r>
      <w:r w:rsidR="0081709F">
        <w:t xml:space="preserve">. </w:t>
      </w:r>
      <w:r w:rsidR="0081709F" w:rsidRPr="0081709F">
        <w:t>I 2008 ble Nidaros Pilegrimsgård etablert som mottakssted for Pilegrimer ved Nidarosdomen. Fra åpningen av Gudbrandsdalsleden fra Oslo-Trondheim i 1997 frem til 2010 var det den norske kirke og kommunene som hadde ansvaret for Pilegrimsleden. Lite eller ingenting skjedde i denne perioden. I flere kommuner var gjengroing og mangel på infrastruktur et stort problem. I 2010 ble de første fem regionale sentrene etablert og ble lagt til Gudbrandsdalsleden, og fikk midler over statsbudsjettet- totalt 5 millione</w:t>
      </w:r>
      <w:r w:rsidR="0081709F" w:rsidRPr="0081709F">
        <w:rPr>
          <w:color w:val="000000" w:themeColor="text1"/>
        </w:rPr>
        <w:t>r. S</w:t>
      </w:r>
      <w:commentRangeStart w:id="3"/>
      <w:r w:rsidR="0081709F" w:rsidRPr="0081709F">
        <w:rPr>
          <w:color w:val="000000" w:themeColor="text1"/>
        </w:rPr>
        <w:t>iden</w:t>
      </w:r>
      <w:commentRangeEnd w:id="3"/>
      <w:r w:rsidR="0081709F" w:rsidRPr="0081709F">
        <w:rPr>
          <w:rStyle w:val="Merknadsreferanse"/>
          <w:color w:val="000000" w:themeColor="text1"/>
        </w:rPr>
        <w:commentReference w:id="3"/>
      </w:r>
      <w:r w:rsidR="0081709F" w:rsidRPr="0081709F">
        <w:rPr>
          <w:color w:val="000000" w:themeColor="text1"/>
        </w:rPr>
        <w:t xml:space="preserve"> starten i 2010 fram til pandemien i 2020 viste Gudbrandsdalsleden en gjennomsnittlig økning på 23% vandrere i året.</w:t>
      </w:r>
    </w:p>
    <w:p w14:paraId="5C7CC5E6" w14:textId="77777777" w:rsidR="00C42AC2" w:rsidRPr="00BF026C" w:rsidRDefault="00C42AC2" w:rsidP="00C42AC2">
      <w:pPr>
        <w:rPr>
          <w:color w:val="FF0000"/>
        </w:rPr>
      </w:pPr>
      <w:r w:rsidRPr="0081709F">
        <w:t xml:space="preserve">I tillegg hadde Nidaros Pilegrimsgård en årlig bevilgning på 1 500 000.  </w:t>
      </w:r>
      <w:commentRangeStart w:id="4"/>
      <w:commentRangeEnd w:id="4"/>
      <w:r w:rsidRPr="0081709F">
        <w:rPr>
          <w:rStyle w:val="Merknadsreferanse"/>
        </w:rPr>
        <w:commentReference w:id="4"/>
      </w:r>
      <w:r w:rsidRPr="00E530DC">
        <w:t xml:space="preserve"> </w:t>
      </w:r>
      <w:r>
        <w:t xml:space="preserve">Siden den gang har det kommet flere leder til og flere regionale senter er blitt etablert. </w:t>
      </w:r>
      <w:commentRangeStart w:id="5"/>
      <w:commentRangeEnd w:id="5"/>
      <w:r>
        <w:rPr>
          <w:rStyle w:val="Merknadsreferanse"/>
        </w:rPr>
        <w:commentReference w:id="5"/>
      </w:r>
    </w:p>
    <w:p w14:paraId="39C0E41E" w14:textId="77777777" w:rsidR="00C42AC2" w:rsidRDefault="00C42AC2" w:rsidP="00C42AC2">
      <w:pPr>
        <w:rPr>
          <w:b/>
          <w:bCs/>
          <w:color w:val="FF0000"/>
        </w:rPr>
      </w:pPr>
      <w:r w:rsidRPr="000B0CEA">
        <w:rPr>
          <w:color w:val="000000" w:themeColor="text1"/>
        </w:rPr>
        <w:t>I oppdragsbrevet fra kulturdepartementet står det at de regionale sentrene skal: «Formidle informasjon og veiledning om pilegrimsferd, arrangere fellesvandringer og bidra til utvikling av veien og vandringen i sin region».</w:t>
      </w:r>
      <w:r>
        <w:rPr>
          <w:color w:val="000000" w:themeColor="text1"/>
        </w:rPr>
        <w:t xml:space="preserve"> </w:t>
      </w:r>
      <w:r w:rsidRPr="00BF026C">
        <w:rPr>
          <w:b/>
          <w:bCs/>
          <w:color w:val="000000" w:themeColor="text1"/>
        </w:rPr>
        <w:t xml:space="preserve">Sentrene har </w:t>
      </w:r>
      <w:r>
        <w:rPr>
          <w:b/>
          <w:bCs/>
          <w:color w:val="000000" w:themeColor="text1"/>
        </w:rPr>
        <w:t xml:space="preserve">derfor </w:t>
      </w:r>
      <w:r w:rsidRPr="00BF026C">
        <w:rPr>
          <w:b/>
          <w:bCs/>
          <w:color w:val="000000" w:themeColor="text1"/>
        </w:rPr>
        <w:t>en viktig rolle i pilegrimssatsingen</w:t>
      </w:r>
      <w:r>
        <w:rPr>
          <w:b/>
          <w:bCs/>
          <w:color w:val="000000" w:themeColor="text1"/>
        </w:rPr>
        <w:t xml:space="preserve">. De bidrar til stedsutvikling og </w:t>
      </w:r>
      <w:r w:rsidRPr="00376AB5">
        <w:rPr>
          <w:b/>
          <w:bCs/>
          <w:color w:val="000000" w:themeColor="text1"/>
        </w:rPr>
        <w:t xml:space="preserve">kan sammenlignes med destinasjonsselskaper, som binder tilbyderne/aktørene sammen, </w:t>
      </w:r>
      <w:r>
        <w:rPr>
          <w:b/>
          <w:bCs/>
          <w:color w:val="000000" w:themeColor="text1"/>
        </w:rPr>
        <w:t xml:space="preserve">og måler å </w:t>
      </w:r>
      <w:r w:rsidRPr="00376AB5">
        <w:rPr>
          <w:b/>
          <w:bCs/>
          <w:color w:val="000000" w:themeColor="text1"/>
        </w:rPr>
        <w:t>utvikle Pilegrimsleden som reiselivsprodukt</w:t>
      </w:r>
      <w:r>
        <w:rPr>
          <w:b/>
          <w:bCs/>
          <w:color w:val="000000" w:themeColor="text1"/>
        </w:rPr>
        <w:t xml:space="preserve"> og et sted å finne mening</w:t>
      </w:r>
      <w:r w:rsidRPr="00376AB5">
        <w:rPr>
          <w:b/>
          <w:bCs/>
          <w:color w:val="000000" w:themeColor="text1"/>
        </w:rPr>
        <w:t>.</w:t>
      </w:r>
    </w:p>
    <w:p w14:paraId="37FC2B64" w14:textId="77777777" w:rsidR="00C42AC2" w:rsidRPr="00376AB5" w:rsidRDefault="00C42AC2" w:rsidP="00C42AC2">
      <w:pPr>
        <w:rPr>
          <w:b/>
          <w:bCs/>
          <w:color w:val="000000" w:themeColor="text1"/>
        </w:rPr>
      </w:pPr>
      <w:r w:rsidRPr="00376AB5">
        <w:rPr>
          <w:color w:val="000000" w:themeColor="text1"/>
        </w:rPr>
        <w:t xml:space="preserve">I 2010 fikk også St. Olavsveiene til Trondheim status som Europeisk kulturrute under navnet St. Olav </w:t>
      </w:r>
      <w:proofErr w:type="spellStart"/>
      <w:r w:rsidRPr="00376AB5">
        <w:rPr>
          <w:color w:val="000000" w:themeColor="text1"/>
        </w:rPr>
        <w:t>way’s</w:t>
      </w:r>
      <w:proofErr w:type="spellEnd"/>
      <w:r>
        <w:rPr>
          <w:color w:val="000000" w:themeColor="text1"/>
        </w:rPr>
        <w:t xml:space="preserve">. I </w:t>
      </w:r>
      <w:r w:rsidRPr="00376AB5">
        <w:rPr>
          <w:b/>
          <w:bCs/>
          <w:color w:val="000000" w:themeColor="text1"/>
        </w:rPr>
        <w:t xml:space="preserve">dag regnes Nidaros som en av de 4 store (Roma, Jerusalem, Santiago de </w:t>
      </w:r>
      <w:proofErr w:type="spellStart"/>
      <w:r w:rsidRPr="00376AB5">
        <w:rPr>
          <w:b/>
          <w:bCs/>
          <w:color w:val="000000" w:themeColor="text1"/>
        </w:rPr>
        <w:t>Compostela</w:t>
      </w:r>
      <w:proofErr w:type="spellEnd"/>
      <w:r w:rsidRPr="00376AB5">
        <w:rPr>
          <w:b/>
          <w:bCs/>
          <w:color w:val="000000" w:themeColor="text1"/>
        </w:rPr>
        <w:t>)</w:t>
      </w:r>
      <w:r>
        <w:rPr>
          <w:b/>
          <w:bCs/>
          <w:color w:val="000000" w:themeColor="text1"/>
        </w:rPr>
        <w:t>, og p</w:t>
      </w:r>
      <w:r w:rsidRPr="00376AB5">
        <w:rPr>
          <w:b/>
          <w:bCs/>
          <w:color w:val="000000" w:themeColor="text1"/>
        </w:rPr>
        <w:t xml:space="preserve">ilegrimssatsingen har </w:t>
      </w:r>
      <w:r>
        <w:rPr>
          <w:b/>
          <w:bCs/>
          <w:color w:val="000000" w:themeColor="text1"/>
        </w:rPr>
        <w:t xml:space="preserve">som </w:t>
      </w:r>
      <w:r w:rsidRPr="00376AB5">
        <w:rPr>
          <w:b/>
          <w:bCs/>
          <w:color w:val="000000" w:themeColor="text1"/>
        </w:rPr>
        <w:t>ambisjon at Pilegrimsleden – St. Olavsveiene til Trondheim skal være en av de viktigste pilegrimsrutene i Europa og en kjent og ettertraktet opplevelse i Norge</w:t>
      </w:r>
      <w:r>
        <w:rPr>
          <w:b/>
          <w:bCs/>
          <w:color w:val="000000" w:themeColor="text1"/>
        </w:rPr>
        <w:t>.</w:t>
      </w:r>
    </w:p>
    <w:p w14:paraId="36B51894" w14:textId="77777777" w:rsidR="00C42AC2" w:rsidRDefault="00C42AC2" w:rsidP="00B82D4F"/>
    <w:p w14:paraId="26093BB9" w14:textId="1CBF8D29" w:rsidR="0002157D" w:rsidRDefault="003307AB" w:rsidP="00B82D4F">
      <w:r>
        <w:t>I oppdra</w:t>
      </w:r>
      <w:r w:rsidR="00143714">
        <w:t>g</w:t>
      </w:r>
      <w:r>
        <w:t xml:space="preserve">sbrevet fra kulturdepartementet står det at de regionale sentrene skal: «Formidle informasjon og veiledning om pilegrimsferd, arrangere fellesvandringer og bidra til utvikling av veien og vandringen i sin region». </w:t>
      </w:r>
      <w:r w:rsidR="0002157D">
        <w:t xml:space="preserve">I 2010 </w:t>
      </w:r>
      <w:r w:rsidR="00F156C0">
        <w:t xml:space="preserve">fikk </w:t>
      </w:r>
      <w:r w:rsidR="0002157D">
        <w:t xml:space="preserve">også </w:t>
      </w:r>
      <w:r w:rsidR="00F156C0">
        <w:t xml:space="preserve">St. Olavsveiene til Trondheim status som Europeisk kulturrute under navnet St. Olav </w:t>
      </w:r>
      <w:proofErr w:type="spellStart"/>
      <w:r w:rsidR="00F156C0">
        <w:t>way</w:t>
      </w:r>
      <w:r w:rsidR="00ED01D5">
        <w:t>’</w:t>
      </w:r>
      <w:r w:rsidR="00F156C0">
        <w:t>s</w:t>
      </w:r>
      <w:proofErr w:type="spellEnd"/>
      <w:r w:rsidR="00E52467">
        <w:t>,</w:t>
      </w:r>
      <w:r w:rsidR="0002157D">
        <w:t xml:space="preserve"> og s</w:t>
      </w:r>
      <w:r w:rsidR="003F3C74">
        <w:t xml:space="preserve">iden den gang har det kommet flere leder til og </w:t>
      </w:r>
      <w:r w:rsidR="00E330C6">
        <w:t>flere regionale senter er blitt etablert.</w:t>
      </w:r>
      <w:r w:rsidR="00AB65E9">
        <w:t xml:space="preserve"> </w:t>
      </w:r>
    </w:p>
    <w:p w14:paraId="730B5D73" w14:textId="5849A924" w:rsidR="00C82F00" w:rsidRDefault="004A5F16" w:rsidP="00B82D4F">
      <w:commentRangeStart w:id="6"/>
      <w:r w:rsidRPr="00AC6276">
        <w:rPr>
          <w:highlight w:val="yellow"/>
        </w:rPr>
        <w:t>Siden</w:t>
      </w:r>
      <w:commentRangeEnd w:id="6"/>
      <w:r w:rsidR="000205F9">
        <w:rPr>
          <w:rStyle w:val="Merknadsreferanse"/>
        </w:rPr>
        <w:commentReference w:id="6"/>
      </w:r>
      <w:r w:rsidRPr="00AC6276">
        <w:rPr>
          <w:highlight w:val="yellow"/>
        </w:rPr>
        <w:t xml:space="preserve"> starten i 2010 fram til </w:t>
      </w:r>
      <w:r w:rsidR="00365F3D" w:rsidRPr="00AC6276">
        <w:rPr>
          <w:highlight w:val="yellow"/>
        </w:rPr>
        <w:t>pa</w:t>
      </w:r>
      <w:r w:rsidR="00110B5A" w:rsidRPr="00AC6276">
        <w:rPr>
          <w:highlight w:val="yellow"/>
        </w:rPr>
        <w:t>n</w:t>
      </w:r>
      <w:r w:rsidR="00365F3D" w:rsidRPr="00AC6276">
        <w:rPr>
          <w:highlight w:val="yellow"/>
        </w:rPr>
        <w:t>demien i 2020</w:t>
      </w:r>
      <w:r w:rsidR="00110B5A" w:rsidRPr="00AC6276">
        <w:rPr>
          <w:highlight w:val="yellow"/>
        </w:rPr>
        <w:t xml:space="preserve"> viste Gudbrandsdalsleden en gjennomsnittlig økning på 23% vandrere i året.</w:t>
      </w:r>
      <w:r w:rsidR="00110B5A">
        <w:t xml:space="preserve"> </w:t>
      </w:r>
    </w:p>
    <w:p w14:paraId="434A4652" w14:textId="7B816ADB" w:rsidR="002A6798" w:rsidRDefault="00B82D4F" w:rsidP="00B82D4F">
      <w:r>
        <w:t xml:space="preserve">I november 2012 vedtok regjeringen en </w:t>
      </w:r>
      <w:r w:rsidR="00A33CC8">
        <w:t>felles statlig strategi for Pilegrimsarbeidet i Norge.</w:t>
      </w:r>
      <w:r w:rsidR="002A6798">
        <w:t xml:space="preserve"> </w:t>
      </w:r>
      <w:r w:rsidR="00A33CC8">
        <w:t>Denne var fastsatt av Fornyings</w:t>
      </w:r>
      <w:r w:rsidR="002A6798">
        <w:t>-,</w:t>
      </w:r>
      <w:r w:rsidR="00A33CC8">
        <w:t xml:space="preserve"> </w:t>
      </w:r>
      <w:r w:rsidR="002A6798">
        <w:t>a</w:t>
      </w:r>
      <w:r w:rsidR="00A33CC8">
        <w:t>dministrasjons</w:t>
      </w:r>
      <w:r w:rsidR="002A6798">
        <w:t>-</w:t>
      </w:r>
      <w:r w:rsidR="00A33CC8">
        <w:t xml:space="preserve"> og kirkedepartementet</w:t>
      </w:r>
      <w:r w:rsidR="004F5B67">
        <w:t xml:space="preserve">, </w:t>
      </w:r>
      <w:r w:rsidR="002A6798">
        <w:t>K</w:t>
      </w:r>
      <w:r w:rsidR="004F5B67">
        <w:t xml:space="preserve">ulturdepartementet, </w:t>
      </w:r>
      <w:proofErr w:type="spellStart"/>
      <w:r w:rsidR="004F5B67">
        <w:t>Landsbruks</w:t>
      </w:r>
      <w:proofErr w:type="spellEnd"/>
      <w:r w:rsidR="004F5B67">
        <w:t xml:space="preserve"> og matdepartementet, Miljøverndepartementet og Nærings og handelsdepartementet.</w:t>
      </w:r>
      <w:r w:rsidR="002A6798">
        <w:t xml:space="preserve"> </w:t>
      </w:r>
      <w:r w:rsidR="00AB039F">
        <w:t>Det var altså fremdeles en tverrpolitisk og tverrdepa</w:t>
      </w:r>
      <w:r w:rsidR="003F7DF1">
        <w:t>r</w:t>
      </w:r>
      <w:r w:rsidR="00AB039F">
        <w:t xml:space="preserve">temental enighet om å fremdeles styrke dette fellesskapsprosjektet som nå </w:t>
      </w:r>
      <w:r w:rsidR="003F7DF1">
        <w:t xml:space="preserve">spredde seg over landet. </w:t>
      </w:r>
      <w:r w:rsidR="002A6798">
        <w:t xml:space="preserve">Det overordnede målet i strategien er: </w:t>
      </w:r>
    </w:p>
    <w:p w14:paraId="1F76C099" w14:textId="77777777" w:rsidR="00E330C6" w:rsidRDefault="002A6798" w:rsidP="00B82D4F">
      <w:r>
        <w:t>«Pilegrimsleden skal gi mulighet for ferdsel gjennom et landsk</w:t>
      </w:r>
      <w:r w:rsidR="00061E53">
        <w:t>a</w:t>
      </w:r>
      <w:r>
        <w:t>p som er rikt på natur-kulturarv og kulturop</w:t>
      </w:r>
      <w:r w:rsidR="00623A19">
        <w:t>p</w:t>
      </w:r>
      <w:r>
        <w:t>levelser. Den skal tas vare på som en viktig del av den europeiske kulturarven og gi et unikt møte med norsk natur, kulturminner, kultur, tro og menne</w:t>
      </w:r>
      <w:r w:rsidR="00061E53">
        <w:t>s</w:t>
      </w:r>
      <w:r>
        <w:t>ker. Strategien skal bidra til verdiskapning og positiv utvikling</w:t>
      </w:r>
      <w:r w:rsidR="00061E53">
        <w:t xml:space="preserve"> langs leden gjennom økt bruk av den.» </w:t>
      </w:r>
      <w:r w:rsidR="00E330C6">
        <w:t xml:space="preserve"> </w:t>
      </w:r>
    </w:p>
    <w:p w14:paraId="01F08667" w14:textId="3A9F2571" w:rsidR="00F270DD" w:rsidRDefault="00E330C6" w:rsidP="00B82D4F">
      <w:r>
        <w:t xml:space="preserve">I </w:t>
      </w:r>
      <w:r w:rsidR="006C0C3E">
        <w:t xml:space="preserve">Langtidsplanen </w:t>
      </w:r>
      <w:r w:rsidR="003F7DF1">
        <w:t xml:space="preserve">fra 2019 </w:t>
      </w:r>
      <w:r w:rsidR="006C0C3E">
        <w:t>står det ytterli</w:t>
      </w:r>
      <w:r w:rsidR="00F270DD">
        <w:t>g</w:t>
      </w:r>
      <w:r w:rsidR="006C0C3E">
        <w:t>ere at målet er å utvikle pilegrimsledens potensial som et nasjonalt og internasjonalt reiselivsprodukt</w:t>
      </w:r>
      <w:r w:rsidR="00123E7D">
        <w:t>, og gj</w:t>
      </w:r>
      <w:r w:rsidR="00F270DD">
        <w:t>e</w:t>
      </w:r>
      <w:r w:rsidR="00123E7D">
        <w:t>nnom det få fler</w:t>
      </w:r>
      <w:r>
        <w:t>e</w:t>
      </w:r>
      <w:r w:rsidR="00123E7D">
        <w:t xml:space="preserve"> til å gå, både lokale vandringer og lengre strekninger. </w:t>
      </w:r>
    </w:p>
    <w:p w14:paraId="39BC2409" w14:textId="680445EE" w:rsidR="00BA16BD" w:rsidRDefault="00F270DD" w:rsidP="00B82D4F">
      <w:r>
        <w:t>Antallet pilegrimer er stadig økende, selv om det har vært mindre vekst i årene etter pandemien</w:t>
      </w:r>
      <w:r w:rsidR="00B8362D">
        <w:t xml:space="preserve"> </w:t>
      </w:r>
      <w:r w:rsidR="00956CEC">
        <w:t>2020-2021 som satte arbeidet mye tilbake</w:t>
      </w:r>
      <w:r>
        <w:t>. Etter</w:t>
      </w:r>
      <w:r w:rsidR="00956CEC">
        <w:t xml:space="preserve"> pandemien har det </w:t>
      </w:r>
      <w:r w:rsidR="00D63C36">
        <w:t xml:space="preserve">fra nettverket både nasjonalt og </w:t>
      </w:r>
      <w:r w:rsidR="00D63C36">
        <w:lastRenderedPageBreak/>
        <w:t>regionalt vært</w:t>
      </w:r>
      <w:r w:rsidR="00956CEC">
        <w:t xml:space="preserve"> satset igjen</w:t>
      </w:r>
      <w:r w:rsidR="0002157D">
        <w:t xml:space="preserve">, nå også med støtte </w:t>
      </w:r>
      <w:r w:rsidR="007922BB">
        <w:t xml:space="preserve">fra flere hold som ser pilegrimsvandring som en viktig </w:t>
      </w:r>
      <w:r w:rsidR="00FA1D28">
        <w:t xml:space="preserve">og </w:t>
      </w:r>
      <w:r w:rsidR="007922BB">
        <w:t xml:space="preserve">grønn </w:t>
      </w:r>
      <w:proofErr w:type="spellStart"/>
      <w:r w:rsidR="007922BB">
        <w:t>reiselivssatsning</w:t>
      </w:r>
      <w:proofErr w:type="spellEnd"/>
      <w:r w:rsidR="007922BB">
        <w:t>.</w:t>
      </w:r>
      <w:r w:rsidR="003463EE">
        <w:t xml:space="preserve"> Blant annet har reiselivsstrategien fra visit Norway «store inntrykk-små avtrykk» fra 2021 </w:t>
      </w:r>
      <w:r w:rsidR="00C06ABE">
        <w:t>utrykt</w:t>
      </w:r>
      <w:r w:rsidR="003463EE">
        <w:t xml:space="preserve"> </w:t>
      </w:r>
      <w:r w:rsidR="003E5CE2">
        <w:t xml:space="preserve">entusiasme over </w:t>
      </w:r>
      <w:r w:rsidR="003463EE">
        <w:t>vandringsturism</w:t>
      </w:r>
      <w:r w:rsidR="003E5CE2">
        <w:t xml:space="preserve">e som et grønt reiselivsprodukt. </w:t>
      </w:r>
      <w:r w:rsidR="003463EE">
        <w:t xml:space="preserve"> </w:t>
      </w:r>
    </w:p>
    <w:p w14:paraId="4280568E" w14:textId="1ADC9141" w:rsidR="002C7ACB" w:rsidRDefault="003463EE" w:rsidP="00B82D4F">
      <w:r>
        <w:t>I Trøndelag viser både Trøndelagsløftet</w:t>
      </w:r>
      <w:r w:rsidR="00CF2F38">
        <w:t xml:space="preserve">, </w:t>
      </w:r>
      <w:r>
        <w:t>Trondheimsløftet og verdiskapnings</w:t>
      </w:r>
      <w:r w:rsidR="004C53D1">
        <w:t>s</w:t>
      </w:r>
      <w:r>
        <w:t>trategien</w:t>
      </w:r>
      <w:r w:rsidR="009D74DD">
        <w:t xml:space="preserve"> for Trøndelag 2</w:t>
      </w:r>
      <w:r w:rsidR="00D62275">
        <w:t>024-2025 at man ønsker å s</w:t>
      </w:r>
      <w:r w:rsidR="00D62275" w:rsidRPr="00D62275">
        <w:t>ynliggjøre Trøndelag som opplevelsesregion</w:t>
      </w:r>
      <w:r w:rsidR="00D62275">
        <w:t>, samtidig som dette skal gjøres på en bærekraftig måte. Det står også at vi skal u</w:t>
      </w:r>
      <w:r w:rsidR="00D62275" w:rsidRPr="00D62275">
        <w:t>tvikle og ivareta levende kulturmiljø</w:t>
      </w:r>
      <w:r w:rsidR="006F0F4C">
        <w:t xml:space="preserve">. </w:t>
      </w:r>
      <w:r w:rsidR="00E14FE4">
        <w:t xml:space="preserve">Begrepet Pilegrimsbyen Trondheim er bitt et begrep som både politikere og næringsliv </w:t>
      </w:r>
      <w:r w:rsidR="00535D64">
        <w:t xml:space="preserve">lokalt </w:t>
      </w:r>
      <w:r w:rsidR="00E14FE4">
        <w:t xml:space="preserve">nå benytter seg av, det skaper røtter til vår tusen år lange tradisjon som kirkehovedstad og </w:t>
      </w:r>
      <w:r w:rsidR="004D19D5">
        <w:t xml:space="preserve">identitet </w:t>
      </w:r>
      <w:r w:rsidR="00535D64">
        <w:t xml:space="preserve">og forbindelse til fortiden for </w:t>
      </w:r>
      <w:r w:rsidR="004D19D5">
        <w:t>menneskene som bor her i dag.</w:t>
      </w:r>
      <w:r w:rsidR="00E14FE4">
        <w:t xml:space="preserve">   </w:t>
      </w:r>
    </w:p>
    <w:p w14:paraId="118AA45D" w14:textId="36CBF4DD" w:rsidR="002C7ACB" w:rsidRDefault="001900B4" w:rsidP="002C7ACB">
      <w:r>
        <w:t>I de sener</w:t>
      </w:r>
      <w:r w:rsidR="002C7ACB">
        <w:t>e</w:t>
      </w:r>
      <w:r>
        <w:t xml:space="preserve"> år er b</w:t>
      </w:r>
      <w:r w:rsidR="00E16A6F">
        <w:t>ekymringer for klimaendringe</w:t>
      </w:r>
      <w:r w:rsidR="001C7F55">
        <w:t>ne har slått til for fu</w:t>
      </w:r>
      <w:r w:rsidR="00BA16BD">
        <w:t>l</w:t>
      </w:r>
      <w:r w:rsidR="001C7F55">
        <w:t>lt</w:t>
      </w:r>
      <w:r>
        <w:t xml:space="preserve"> og bærekrafttanken har slått rot i samfunnet. </w:t>
      </w:r>
      <w:r w:rsidR="001C7F55">
        <w:t xml:space="preserve">Samtidig er </w:t>
      </w:r>
      <w:proofErr w:type="gramStart"/>
      <w:r w:rsidR="001C7F55">
        <w:t>fokus</w:t>
      </w:r>
      <w:proofErr w:type="gramEnd"/>
      <w:r w:rsidR="001C7F55">
        <w:t xml:space="preserve"> på folkehelse kommet høyt på dagsorden, da vi ser mange ikke finner seg til rette i sine egne liv</w:t>
      </w:r>
      <w:r w:rsidR="00BA16BD">
        <w:t xml:space="preserve"> og sykefraværet og særlig unges fravær fra arbeidsmarkedet er bekymringsfullt høyt</w:t>
      </w:r>
      <w:r w:rsidR="001C7F55">
        <w:t xml:space="preserve">. </w:t>
      </w:r>
      <w:r>
        <w:t xml:space="preserve">I </w:t>
      </w:r>
      <w:r w:rsidR="00535D64">
        <w:t>begge</w:t>
      </w:r>
      <w:r>
        <w:t xml:space="preserve"> disse områdene kan Pilegrimsvandring </w:t>
      </w:r>
      <w:r w:rsidR="00376A85">
        <w:t xml:space="preserve">tilføre </w:t>
      </w:r>
      <w:r w:rsidR="00E1375B">
        <w:t xml:space="preserve">løsninger. Den bidrar allerede til en </w:t>
      </w:r>
      <w:r>
        <w:t xml:space="preserve">dreining mot en grønnere og langsommere reiselivstrend, og </w:t>
      </w:r>
      <w:r w:rsidR="00E1375B">
        <w:t xml:space="preserve">tilbyr </w:t>
      </w:r>
      <w:r>
        <w:t>en arena for hvile, kontemplasjon, refleksjon og sam</w:t>
      </w:r>
      <w:r w:rsidR="00E1375B">
        <w:t xml:space="preserve">vær med andre som </w:t>
      </w:r>
      <w:r w:rsidR="00636992">
        <w:t xml:space="preserve">styrker </w:t>
      </w:r>
      <w:r w:rsidR="00A22BEB">
        <w:t xml:space="preserve">helsen både fysisk og </w:t>
      </w:r>
      <w:r w:rsidR="00BD59D3">
        <w:t>mentalt</w:t>
      </w:r>
      <w:r w:rsidR="00A22BEB">
        <w:t xml:space="preserve">. </w:t>
      </w:r>
      <w:r>
        <w:t xml:space="preserve"> </w:t>
      </w:r>
      <w:r w:rsidR="007922BB">
        <w:t xml:space="preserve"> </w:t>
      </w:r>
      <w:r w:rsidR="00F270DD">
        <w:t xml:space="preserve"> </w:t>
      </w:r>
    </w:p>
    <w:p w14:paraId="64BFEE67" w14:textId="05D29809" w:rsidR="00096358" w:rsidRDefault="002C7ACB" w:rsidP="002C7ACB">
      <w:r>
        <w:t xml:space="preserve">Siden oppstarten av den moderne Pilegrimssatsningen i 1997 og fram til i dag har det med </w:t>
      </w:r>
      <w:r w:rsidR="006F728C">
        <w:t>jevne mellom rom kommet strategier og dokumenter som sier noe om retning og utvikling av Pilegrimsleden i Norge som et gedigent fellesskapsprosjekt</w:t>
      </w:r>
      <w:r w:rsidR="00096358">
        <w:t>. Den krysser kommune og fylkesgrenser og vår felles historie og rause vertskaper sier noe om hvem vi er</w:t>
      </w:r>
      <w:r w:rsidR="00B2761A">
        <w:t>,</w:t>
      </w:r>
      <w:r w:rsidR="00096358">
        <w:t xml:space="preserve"> og hvem vi ønsker å være i møte med de som ønsker å oppleve landet vårt. </w:t>
      </w:r>
    </w:p>
    <w:p w14:paraId="2F927712" w14:textId="1D8DF102" w:rsidR="00722350" w:rsidRDefault="00722350" w:rsidP="00722350">
      <w:r>
        <w:t xml:space="preserve">Pilegrimsvandring kan være </w:t>
      </w:r>
      <w:r w:rsidR="004B1855">
        <w:t>et viktig satsningsområde</w:t>
      </w:r>
      <w:r>
        <w:t xml:space="preserve">, både for å fremme viktig næringsutvikling i distriktene, men også fordi pilegrimstradisjonen knytter oss til mennesker som har levd i vårt distrikt i 1000 år, en arv vi skal feire om bare få år. </w:t>
      </w:r>
    </w:p>
    <w:p w14:paraId="54780454" w14:textId="23F79416" w:rsidR="00325CFE" w:rsidRDefault="00325CFE" w:rsidP="00325CFE">
      <w:pPr>
        <w:pStyle w:val="Overskrift1"/>
      </w:pPr>
      <w:r>
        <w:t>Organisering</w:t>
      </w:r>
      <w:r w:rsidR="00BC0556">
        <w:t xml:space="preserve"> av dagens pilegrimssatsning</w:t>
      </w:r>
      <w:r>
        <w:t xml:space="preserve"> </w:t>
      </w:r>
    </w:p>
    <w:p w14:paraId="57ED2680" w14:textId="39D63873" w:rsidR="00AD6BF2" w:rsidRDefault="00D8745D" w:rsidP="00D87756">
      <w:r>
        <w:t>Nasjonalt pilegrimssenter</w:t>
      </w:r>
      <w:r w:rsidR="00136C29">
        <w:t xml:space="preserve"> </w:t>
      </w:r>
      <w:r w:rsidR="00534A56">
        <w:t xml:space="preserve">har det overordnede ansvar for Pilegrimsarbeidet i Norge. </w:t>
      </w:r>
      <w:r w:rsidR="00F54889">
        <w:t xml:space="preserve">Opprinnelig </w:t>
      </w:r>
      <w:r w:rsidR="00136C29">
        <w:t>ble NPS</w:t>
      </w:r>
      <w:r w:rsidR="00AF2015">
        <w:t xml:space="preserve"> </w:t>
      </w:r>
      <w:r w:rsidR="00136C29">
        <w:t xml:space="preserve">opprettet </w:t>
      </w:r>
      <w:r w:rsidR="00AF2015">
        <w:t>under Riksantikvaren</w:t>
      </w:r>
      <w:r w:rsidR="00BC0556">
        <w:t xml:space="preserve"> i 2012</w:t>
      </w:r>
      <w:r w:rsidR="00AF2015">
        <w:t xml:space="preserve">, </w:t>
      </w:r>
      <w:r w:rsidR="00BC0556">
        <w:t xml:space="preserve">da </w:t>
      </w:r>
      <w:r w:rsidR="00AF2015">
        <w:t xml:space="preserve">med eget styre og med direkte kommunikasjon med </w:t>
      </w:r>
      <w:r w:rsidR="00C75AD1">
        <w:t>miljøvern</w:t>
      </w:r>
      <w:r w:rsidR="00AF2015">
        <w:t xml:space="preserve">departementet. I 2016 ble </w:t>
      </w:r>
      <w:r w:rsidR="008E1904">
        <w:t>NPS overført til</w:t>
      </w:r>
      <w:r w:rsidR="00534A56">
        <w:t xml:space="preserve"> </w:t>
      </w:r>
      <w:r>
        <w:t>Nidaros Domkirkes Restaureringsarbeider</w:t>
      </w:r>
      <w:r w:rsidR="00136C29">
        <w:t xml:space="preserve"> (NDR)</w:t>
      </w:r>
      <w:r>
        <w:t xml:space="preserve"> og ligger</w:t>
      </w:r>
      <w:r w:rsidR="00AF2015">
        <w:t xml:space="preserve"> i dag</w:t>
      </w:r>
      <w:r>
        <w:t xml:space="preserve"> lokalisert i deres lokaler ved Nidarosdomen i Trondheim</w:t>
      </w:r>
      <w:r w:rsidR="00136C29">
        <w:t xml:space="preserve"> som en av f</w:t>
      </w:r>
      <w:r w:rsidR="00C75AD1">
        <w:t>ire</w:t>
      </w:r>
      <w:r w:rsidR="00136C29">
        <w:t xml:space="preserve"> avdelinger</w:t>
      </w:r>
      <w:r>
        <w:t xml:space="preserve">.  </w:t>
      </w:r>
      <w:r w:rsidR="00BC0556">
        <w:t>Det er dermed NDRs styre som også fungerer som styre for de</w:t>
      </w:r>
      <w:r w:rsidR="00A55802">
        <w:t>n</w:t>
      </w:r>
      <w:r w:rsidR="00BC0556">
        <w:t xml:space="preserve"> Nasjonale Pilegrimssatsningen.</w:t>
      </w:r>
    </w:p>
    <w:p w14:paraId="31FCC0AE" w14:textId="2F4028A3" w:rsidR="00C07672" w:rsidRDefault="00D8745D" w:rsidP="00D87756">
      <w:r>
        <w:t xml:space="preserve">Det er totalt 12 regionale pilegrimssenter i Norge som er lokalisert langs Gudbrandsdalsleden, St. Olavsleden, </w:t>
      </w:r>
      <w:proofErr w:type="spellStart"/>
      <w:r>
        <w:t>Borgleden</w:t>
      </w:r>
      <w:proofErr w:type="spellEnd"/>
      <w:r>
        <w:t xml:space="preserve"> og Kystpilegrimsleia.</w:t>
      </w:r>
      <w:r w:rsidR="00AF2015">
        <w:t xml:space="preserve"> De får alle i større og mindre grad </w:t>
      </w:r>
      <w:r w:rsidR="00136C29">
        <w:t>tilskudd fra Staten disponert gjennom NDR og NPS</w:t>
      </w:r>
      <w:r w:rsidR="00A55802">
        <w:t>,</w:t>
      </w:r>
      <w:r w:rsidR="00C418DB">
        <w:t xml:space="preserve"> og forventningene til bruk av tilskuddsmidlene </w:t>
      </w:r>
      <w:r w:rsidR="005E5996">
        <w:t xml:space="preserve">er definert i årlige tildelingsbrev. </w:t>
      </w:r>
      <w:r>
        <w:t xml:space="preserve">De ulike sentrene har ulik organiseringsform og er kommet til på ulike tidspunkt. De har også svært ulike finansieringsmodeller. </w:t>
      </w:r>
      <w:r w:rsidR="003F5A82">
        <w:t xml:space="preserve"> </w:t>
      </w:r>
      <w:commentRangeStart w:id="7"/>
      <w:r w:rsidR="00DB35BB" w:rsidRPr="00CA59C5">
        <w:rPr>
          <w:highlight w:val="yellow"/>
        </w:rPr>
        <w:t>På</w:t>
      </w:r>
      <w:commentRangeEnd w:id="7"/>
      <w:r w:rsidR="00BF474E">
        <w:rPr>
          <w:rStyle w:val="Merknadsreferanse"/>
        </w:rPr>
        <w:commentReference w:id="7"/>
      </w:r>
      <w:r w:rsidR="00DB35BB" w:rsidRPr="00CA59C5">
        <w:rPr>
          <w:highlight w:val="yellow"/>
        </w:rPr>
        <w:t xml:space="preserve"> tross av ulikhetene</w:t>
      </w:r>
      <w:r w:rsidR="001A5F42" w:rsidRPr="00CA59C5">
        <w:rPr>
          <w:highlight w:val="yellow"/>
        </w:rPr>
        <w:t xml:space="preserve"> opplever de fleste sentrene at de er </w:t>
      </w:r>
      <w:r w:rsidR="005D07C7" w:rsidRPr="00CA59C5">
        <w:rPr>
          <w:highlight w:val="yellow"/>
        </w:rPr>
        <w:t>hensiktsmessig</w:t>
      </w:r>
      <w:r w:rsidR="0063555B" w:rsidRPr="00CA59C5">
        <w:rPr>
          <w:highlight w:val="yellow"/>
        </w:rPr>
        <w:t xml:space="preserve"> organisert med sterk lokal og regional forankring</w:t>
      </w:r>
      <w:r w:rsidR="00596873" w:rsidRPr="00CA59C5">
        <w:rPr>
          <w:highlight w:val="yellow"/>
        </w:rPr>
        <w:t xml:space="preserve"> og et sterkt lokalt eierskap og engasjement, ofte mer god oppslutning fra </w:t>
      </w:r>
      <w:r w:rsidR="002E540A" w:rsidRPr="00CA59C5">
        <w:rPr>
          <w:highlight w:val="yellow"/>
        </w:rPr>
        <w:t>frivilligheten</w:t>
      </w:r>
      <w:r w:rsidR="00596873" w:rsidRPr="00CA59C5">
        <w:rPr>
          <w:highlight w:val="yellow"/>
        </w:rPr>
        <w:t>. Samarbeidet mellom sentrene organisert av NPS oppleves også som god</w:t>
      </w:r>
      <w:r w:rsidR="00C07672" w:rsidRPr="00CA59C5">
        <w:rPr>
          <w:highlight w:val="yellow"/>
        </w:rPr>
        <w:t>, med hyppige digitale og fysiske møter og møteplasser. Dette framholdes som</w:t>
      </w:r>
      <w:r w:rsidR="00DB35BB" w:rsidRPr="00CA59C5">
        <w:rPr>
          <w:highlight w:val="yellow"/>
        </w:rPr>
        <w:t xml:space="preserve"> en </w:t>
      </w:r>
      <w:r w:rsidR="00C07672" w:rsidRPr="00CA59C5">
        <w:rPr>
          <w:highlight w:val="yellow"/>
        </w:rPr>
        <w:t>av de viktigste kvalitetene i dagens organisasjonsstruktur.</w:t>
      </w:r>
      <w:r w:rsidR="00C07672">
        <w:t xml:space="preserve"> </w:t>
      </w:r>
    </w:p>
    <w:p w14:paraId="30D47B0F" w14:textId="2E55F09F" w:rsidR="00D87756" w:rsidRDefault="00D8745D" w:rsidP="00D87756">
      <w:r>
        <w:t>I langtidsplanen for Pilegrimsleden</w:t>
      </w:r>
      <w:r w:rsidR="00534A56">
        <w:t xml:space="preserve"> </w:t>
      </w:r>
      <w:r>
        <w:t>er det skissert hvordan man ser for seg utviklingen av pile</w:t>
      </w:r>
      <w:r w:rsidR="00534A56">
        <w:t>gr</w:t>
      </w:r>
      <w:r>
        <w:t>imsleden</w:t>
      </w:r>
      <w:r w:rsidR="00406689">
        <w:t>e</w:t>
      </w:r>
      <w:r>
        <w:t xml:space="preserve"> framover</w:t>
      </w:r>
      <w:r w:rsidR="00462592">
        <w:t xml:space="preserve"> og den økonomiske innsatsen dette krever står omhandlet i side </w:t>
      </w:r>
      <w:r w:rsidR="000D01E7">
        <w:t>35-</w:t>
      </w:r>
      <w:r w:rsidR="00B11587">
        <w:t xml:space="preserve">37. </w:t>
      </w:r>
    </w:p>
    <w:p w14:paraId="57AEA504" w14:textId="20A22BE3" w:rsidR="00B11587" w:rsidRDefault="00F24F0F" w:rsidP="00B11587">
      <w:pPr>
        <w:pStyle w:val="Overskrift1"/>
      </w:pPr>
      <w:r>
        <w:lastRenderedPageBreak/>
        <w:t>Metode</w:t>
      </w:r>
    </w:p>
    <w:p w14:paraId="42E6A449" w14:textId="02E1C9B8" w:rsidR="004F5DC5" w:rsidRDefault="00B11587" w:rsidP="00B11587">
      <w:r>
        <w:t xml:space="preserve">Metoden for innhenting av data til prosjektet har vært </w:t>
      </w:r>
      <w:r w:rsidR="00C03A19">
        <w:t>i</w:t>
      </w:r>
      <w:r>
        <w:t>ntervjuer av samtlige senterledere</w:t>
      </w:r>
      <w:r w:rsidR="00C03A19">
        <w:t xml:space="preserve"> ved regionale </w:t>
      </w:r>
      <w:r w:rsidR="00C8032E">
        <w:t>p</w:t>
      </w:r>
      <w:r w:rsidR="00C03A19">
        <w:t>ilegrimssenter i Norge</w:t>
      </w:r>
      <w:r>
        <w:t>.</w:t>
      </w:r>
      <w:r w:rsidR="004F5DC5">
        <w:t xml:space="preserve"> Disse har foregått digitalt på Teams. Vi hadde også et </w:t>
      </w:r>
      <w:r w:rsidR="0085125D">
        <w:t xml:space="preserve">digitalt </w:t>
      </w:r>
      <w:r w:rsidR="004F5DC5">
        <w:t xml:space="preserve">informasjonsmøte til samtlige senter før prosjektstart der alle ble invitert med til å komme med sine synspunkter. </w:t>
      </w:r>
    </w:p>
    <w:p w14:paraId="5B7BC9C9" w14:textId="2A0004E4" w:rsidR="00A1019F" w:rsidRDefault="00A1019F" w:rsidP="00A1019F">
      <w:r>
        <w:t xml:space="preserve">Alle sentere har gjennom intervjuene rapportert </w:t>
      </w:r>
      <w:r w:rsidR="003B40F1">
        <w:t>om</w:t>
      </w:r>
      <w:r>
        <w:t xml:space="preserve"> driftsform og finansieringskilder. Dette både for å få oversikt over hvordan stat, fylke og kommune er engasjert i pilegrimsarbeidet</w:t>
      </w:r>
      <w:r w:rsidR="003B40F1">
        <w:t>,</w:t>
      </w:r>
      <w:r>
        <w:t xml:space="preserve"> og i hvor stor grad sentrene har egen </w:t>
      </w:r>
      <w:r w:rsidR="0064088C">
        <w:t>inntekt og driver prosjektarbeid for å bøte for manglende tilskudd</w:t>
      </w:r>
      <w:r>
        <w:t xml:space="preserve">. </w:t>
      </w:r>
    </w:p>
    <w:p w14:paraId="4935BD6C" w14:textId="5F74ED56" w:rsidR="0064088C" w:rsidRDefault="004F5DC5" w:rsidP="0064088C">
      <w:r>
        <w:t xml:space="preserve">Alle senterledere </w:t>
      </w:r>
      <w:r w:rsidR="00B11587">
        <w:t xml:space="preserve">har rapportert regnskapstall fra siste driftsår, nemlig 2023. </w:t>
      </w:r>
      <w:r>
        <w:t>Enkelte steder ser vi at det er unormalt høye tall på enten inntekt eller utgiftssiden, dette kan skyldes f.eks. prosjektmidler som er kommet inn dette året, men som ikke er vanlig i ordinære driftsår. I 2023 hadde vi også uværet Hans, som ødela deler av veinett og infrastruktur langs deler av ledene. Det ble da gitt ekstra tilskudd til noen av sentrene, dette har også påvirket inntektene på noen av ledene, uten at dette da har gått inn i drift, men har gått ut som utgift til ekstraor</w:t>
      </w:r>
      <w:r w:rsidR="008A6A03">
        <w:t>d</w:t>
      </w:r>
      <w:r>
        <w:t>inære tiltak på leden</w:t>
      </w:r>
      <w:r w:rsidR="008A6A03">
        <w:t>e</w:t>
      </w:r>
      <w:r>
        <w:t xml:space="preserve">. Dette forkludrer bildet noe, men </w:t>
      </w:r>
      <w:r w:rsidR="008A6A03">
        <w:t xml:space="preserve">der dette forekommer er det kommentert i teksten. </w:t>
      </w:r>
      <w:r w:rsidR="00B11587">
        <w:t xml:space="preserve"> </w:t>
      </w:r>
    </w:p>
    <w:p w14:paraId="34A22728" w14:textId="3C635161" w:rsidR="0064088C" w:rsidRDefault="0064088C" w:rsidP="0064088C">
      <w:r>
        <w:t xml:space="preserve">Vi har også innhentet sentrenes tall over frivillige timer, men her vet vi det er store mørketall.  Til slutt har vi bedt senterlederne gjennomføre en selvevaluering av hvilke arbeidsoppgaver de selv mener de bruker mest tid på, og hva som prioritertes ned.  </w:t>
      </w:r>
    </w:p>
    <w:p w14:paraId="676E1B42" w14:textId="65C4E51F" w:rsidR="004C280F" w:rsidRDefault="004C280F" w:rsidP="00B11587">
      <w:r>
        <w:t xml:space="preserve">I desember 2024 ble dataene presentert det samlede nettverket av regionale senter og nasjonalt pilegrimssenter </w:t>
      </w:r>
      <w:r w:rsidR="00A776DF">
        <w:t xml:space="preserve">under </w:t>
      </w:r>
      <w:proofErr w:type="spellStart"/>
      <w:r w:rsidR="00A776DF">
        <w:t>forumsmøtet</w:t>
      </w:r>
      <w:proofErr w:type="spellEnd"/>
      <w:r w:rsidR="00A776DF">
        <w:t xml:space="preserve"> som avholdes i Trondheim hvert år. Der fikk vi flere kommentarer og innspill til det konkrete arbeidet med fremstilling og rapport. Alle sentere har fått anledning til å komme med innspill og konkrete tilbakemeldinger før rapporten ble publisert. </w:t>
      </w:r>
    </w:p>
    <w:p w14:paraId="5F214F53" w14:textId="195A6703" w:rsidR="008F4EE1" w:rsidRDefault="006F4151" w:rsidP="00B11587">
      <w:r>
        <w:t xml:space="preserve">På forespørsel fra </w:t>
      </w:r>
      <w:r w:rsidR="00A53745">
        <w:t xml:space="preserve">Trøndelag </w:t>
      </w:r>
      <w:r>
        <w:t xml:space="preserve">Fylkeskommune har </w:t>
      </w:r>
      <w:r w:rsidR="00DA245C">
        <w:t xml:space="preserve">prosjektet blitt bedt om å </w:t>
      </w:r>
      <w:r w:rsidR="00F85FA4">
        <w:t>vurdere</w:t>
      </w:r>
      <w:r w:rsidR="00A53745">
        <w:t xml:space="preserve"> Pilegrimsarbeidet i Trøndelag</w:t>
      </w:r>
      <w:r w:rsidR="00F85FA4">
        <w:t xml:space="preserve"> spesielt</w:t>
      </w:r>
      <w:r w:rsidR="00A53745">
        <w:t xml:space="preserve">. Det har vært arrangert et eget </w:t>
      </w:r>
      <w:proofErr w:type="spellStart"/>
      <w:r w:rsidR="00A53745">
        <w:t>Teamsmøte</w:t>
      </w:r>
      <w:proofErr w:type="spellEnd"/>
      <w:r w:rsidR="00A53745">
        <w:t xml:space="preserve"> mellom sentrene i Trøndelag, </w:t>
      </w:r>
      <w:r w:rsidR="007E5FFB">
        <w:t>nemlig</w:t>
      </w:r>
      <w:r w:rsidR="00A53745">
        <w:t xml:space="preserve"> RPS Stiklestad, RPS Dovrefjell, RPS Smøla og RPS Trondheim. </w:t>
      </w:r>
      <w:r w:rsidR="00F85FA4">
        <w:t>Resultatene herfra presenteres i eget kapittel.</w:t>
      </w:r>
    </w:p>
    <w:p w14:paraId="2B3ECC7A" w14:textId="00D26FF9" w:rsidR="006F4151" w:rsidRDefault="008F4EE1" w:rsidP="00B11587">
      <w:r>
        <w:t>Statisti</w:t>
      </w:r>
      <w:r w:rsidR="00BC0556">
        <w:t>kkmodellene</w:t>
      </w:r>
      <w:r>
        <w:t xml:space="preserve"> er </w:t>
      </w:r>
      <w:r w:rsidR="00BC0556">
        <w:t>utformet</w:t>
      </w:r>
      <w:r>
        <w:t xml:space="preserve"> gjennom statistikkprogrammet til Excel. </w:t>
      </w:r>
      <w:r w:rsidR="00F85FA4">
        <w:t xml:space="preserve"> </w:t>
      </w:r>
      <w:r w:rsidR="00DA245C">
        <w:t xml:space="preserve"> </w:t>
      </w:r>
    </w:p>
    <w:p w14:paraId="7D19DC14" w14:textId="087A646E" w:rsidR="00F85FA4" w:rsidRDefault="00F85FA4" w:rsidP="00F85FA4">
      <w:pPr>
        <w:pStyle w:val="Overskrift1"/>
      </w:pPr>
      <w:r>
        <w:t xml:space="preserve">Analyse </w:t>
      </w:r>
    </w:p>
    <w:p w14:paraId="49970DD6" w14:textId="59BFFE1F" w:rsidR="004D02BD" w:rsidRDefault="004665BF" w:rsidP="00655A0F">
      <w:r>
        <w:t xml:space="preserve">Historien </w:t>
      </w:r>
      <w:r w:rsidR="00655A0F">
        <w:t xml:space="preserve">viser </w:t>
      </w:r>
      <w:r w:rsidR="00EE083B">
        <w:t>at pilegrimssatsningen med jevne</w:t>
      </w:r>
      <w:r w:rsidR="00655A0F">
        <w:t xml:space="preserve"> mellomrom har tatt viktige steg framover, fra </w:t>
      </w:r>
      <w:r w:rsidR="00930E9E">
        <w:t xml:space="preserve">merking av to hovedleder, til utvikling av mottak i Trondheim, </w:t>
      </w:r>
      <w:r w:rsidR="00EE083B">
        <w:t xml:space="preserve">opprettelse av </w:t>
      </w:r>
      <w:r w:rsidR="00930E9E">
        <w:t>flere regionale pilegrim</w:t>
      </w:r>
      <w:r w:rsidR="00EA590B">
        <w:t>s</w:t>
      </w:r>
      <w:r w:rsidR="00930E9E">
        <w:t>senter, e</w:t>
      </w:r>
      <w:r w:rsidR="00691FE9">
        <w:t xml:space="preserve">tablering av en </w:t>
      </w:r>
      <w:r w:rsidR="00930E9E">
        <w:t>nasjonal</w:t>
      </w:r>
      <w:r w:rsidR="00691FE9">
        <w:t xml:space="preserve"> koordinerende enhet</w:t>
      </w:r>
      <w:r w:rsidR="00B311D2">
        <w:t xml:space="preserve"> og utarbeidelse av ny strategi i 2012. </w:t>
      </w:r>
      <w:r w:rsidR="00EA590B">
        <w:t>Nye leder har kommet til og flere vandrere tar i bruk ledene.</w:t>
      </w:r>
      <w:r w:rsidR="001064FE">
        <w:t xml:space="preserve"> I 2019 kom langtidsplanen for Pilegrimssatsningen som skulle vare fram til 2037.</w:t>
      </w:r>
      <w:r w:rsidR="00EA590B">
        <w:t xml:space="preserve"> </w:t>
      </w:r>
      <w:r w:rsidR="00A33544">
        <w:t xml:space="preserve">De viktigste funnene i undersøkelsen viser at </w:t>
      </w:r>
    </w:p>
    <w:p w14:paraId="4C329AB6" w14:textId="207EF83C" w:rsidR="00C7160F" w:rsidRDefault="003053CB" w:rsidP="00A66348">
      <w:pPr>
        <w:pStyle w:val="Listeavsnitt"/>
        <w:numPr>
          <w:ilvl w:val="0"/>
          <w:numId w:val="5"/>
        </w:numPr>
      </w:pPr>
      <w:r>
        <w:t>S</w:t>
      </w:r>
      <w:r w:rsidR="00A33544">
        <w:t xml:space="preserve">amtlige regionale senter er underfinansierte, uavhengig av </w:t>
      </w:r>
      <w:r w:rsidR="00672ED8">
        <w:t>finansieringsmodell. Ingen</w:t>
      </w:r>
      <w:r w:rsidR="00EE083B">
        <w:t xml:space="preserve"> senter</w:t>
      </w:r>
      <w:r w:rsidR="00672ED8">
        <w:t xml:space="preserve"> møter estimatet som langtidsplanen forespeiler</w:t>
      </w:r>
      <w:r w:rsidR="004D02BD">
        <w:t xml:space="preserve"> som prisjustert fra langtidsplanen skulle vært 2</w:t>
      </w:r>
      <w:r w:rsidR="00580038">
        <w:t>.</w:t>
      </w:r>
      <w:r w:rsidR="004D02BD">
        <w:t>339</w:t>
      </w:r>
      <w:r w:rsidR="00580038">
        <w:t>.</w:t>
      </w:r>
      <w:r w:rsidR="004D02BD">
        <w:t xml:space="preserve">350 i </w:t>
      </w:r>
      <w:r w:rsidR="00587F99">
        <w:t xml:space="preserve">2024. Det eneste senteret som </w:t>
      </w:r>
      <w:r w:rsidR="00A66348">
        <w:t xml:space="preserve">når opp er Dovrefjell, men da er store prosjektmidler medregnet, altså midler som ikke går til drift, men går ut igjen til gjennomføring av prosjekter langs leden. </w:t>
      </w:r>
      <w:r w:rsidR="00A0322D">
        <w:t>På figur 1 er tall fra RPS Trondheim og RPS Dovrefjell</w:t>
      </w:r>
      <w:r w:rsidR="004B2E55">
        <w:t xml:space="preserve"> hentet inn for å </w:t>
      </w:r>
      <w:r w:rsidR="00A0322D">
        <w:t>representere sentrene på Gudbrandsdalsleden</w:t>
      </w:r>
      <w:r w:rsidR="0066200A">
        <w:t>. D</w:t>
      </w:r>
      <w:r w:rsidR="00A0322D">
        <w:t>e</w:t>
      </w:r>
      <w:r w:rsidR="0066200A">
        <w:t xml:space="preserve"> er blant de tidligste RPS-ene, og har erfart</w:t>
      </w:r>
      <w:r w:rsidR="001302A3">
        <w:t xml:space="preserve"> den</w:t>
      </w:r>
      <w:r w:rsidR="00A0322D">
        <w:t xml:space="preserve"> n</w:t>
      </w:r>
      <w:r w:rsidR="005A2215">
        <w:t>edgående</w:t>
      </w:r>
      <w:r w:rsidR="001302A3">
        <w:t xml:space="preserve"> </w:t>
      </w:r>
      <w:r w:rsidR="00A0322D">
        <w:t xml:space="preserve">utviklingen </w:t>
      </w:r>
      <w:r w:rsidR="00C7160F">
        <w:t xml:space="preserve">av </w:t>
      </w:r>
      <w:r w:rsidR="0066200A">
        <w:t>de statlige tildelingene</w:t>
      </w:r>
      <w:r w:rsidR="00C7160F">
        <w:t xml:space="preserve"> over tid.</w:t>
      </w:r>
      <w:r w:rsidR="004B2E55">
        <w:t xml:space="preserve"> </w:t>
      </w:r>
      <w:r w:rsidR="00AF48E5">
        <w:t xml:space="preserve">Den svarte </w:t>
      </w:r>
      <w:r w:rsidR="00AF48E5">
        <w:lastRenderedPageBreak/>
        <w:t xml:space="preserve">linjen viser tall fra </w:t>
      </w:r>
      <w:proofErr w:type="spellStart"/>
      <w:r w:rsidR="00AF48E5">
        <w:t>langstidsplanen</w:t>
      </w:r>
      <w:proofErr w:type="spellEnd"/>
      <w:r w:rsidR="00AF48E5">
        <w:t xml:space="preserve"> (2019) og estimerte tall framover og tilbake i tid basert på pris- og lønnsvekst (tall fra SSB). </w:t>
      </w:r>
      <w:r w:rsidR="00C7160F">
        <w:t xml:space="preserve"> </w:t>
      </w:r>
    </w:p>
    <w:p w14:paraId="1A770B4E" w14:textId="405D0917" w:rsidR="00A66348" w:rsidRDefault="00A0322D" w:rsidP="00C7160F">
      <w:pPr>
        <w:pStyle w:val="Listeavsnitt"/>
      </w:pPr>
      <w:r>
        <w:t xml:space="preserve"> </w:t>
      </w:r>
    </w:p>
    <w:p w14:paraId="0BACD2DD" w14:textId="0A64879C" w:rsidR="00347A2A" w:rsidRDefault="009C1660" w:rsidP="00230D43">
      <w:pPr>
        <w:pStyle w:val="Listeavsnitt"/>
        <w:numPr>
          <w:ilvl w:val="0"/>
          <w:numId w:val="5"/>
        </w:numPr>
      </w:pPr>
      <w:r>
        <w:t>Det er</w:t>
      </w:r>
      <w:r w:rsidR="006B797A">
        <w:t xml:space="preserve"> </w:t>
      </w:r>
      <w:r>
        <w:t xml:space="preserve">sentrene langs Gudbrandsdalsleden som har de beste økonomiske forutsetningene samlet sett. Dette fordi </w:t>
      </w:r>
      <w:r w:rsidR="006B797A">
        <w:t xml:space="preserve">de i 2010 ble tildelt en fast statlig sum som er øremerket i statsbudsjettet. </w:t>
      </w:r>
      <w:r w:rsidR="00D5631E">
        <w:t xml:space="preserve">Her har </w:t>
      </w:r>
      <w:r w:rsidR="00CA6494">
        <w:t>derimot ikke fylker og kommune</w:t>
      </w:r>
      <w:r w:rsidR="00D5631E">
        <w:t>r</w:t>
      </w:r>
      <w:r w:rsidR="00CA6494">
        <w:t xml:space="preserve"> møtt sine forpliktelser </w:t>
      </w:r>
      <w:r w:rsidR="00D5631E">
        <w:t>hos flere av sentrene</w:t>
      </w:r>
      <w:r w:rsidR="00C7160F">
        <w:t xml:space="preserve"> slik at ingen når </w:t>
      </w:r>
      <w:r w:rsidR="00A2657D">
        <w:t>inntektsmålet</w:t>
      </w:r>
      <w:r w:rsidR="00C7160F">
        <w:t xml:space="preserve"> i 2023</w:t>
      </w:r>
      <w:r w:rsidR="00D5631E">
        <w:t>.</w:t>
      </w:r>
    </w:p>
    <w:p w14:paraId="0022183E" w14:textId="77777777" w:rsidR="00347A2A" w:rsidRDefault="00347A2A" w:rsidP="00347A2A">
      <w:pPr>
        <w:pStyle w:val="Listeavsnitt"/>
      </w:pPr>
    </w:p>
    <w:p w14:paraId="132C3707" w14:textId="598F687B" w:rsidR="00230D43" w:rsidRDefault="00347A2A" w:rsidP="001A6415">
      <w:pPr>
        <w:pStyle w:val="Listeavsnitt"/>
        <w:numPr>
          <w:ilvl w:val="0"/>
          <w:numId w:val="5"/>
        </w:numPr>
      </w:pPr>
      <w:r>
        <w:t>Kystpilegrimsleia har en jevnere fordeling av</w:t>
      </w:r>
      <w:r w:rsidR="00D163F7">
        <w:t xml:space="preserve"> inntekter fra stat, fylke og kommune. De har likevel dårligere økonomiske utgangspunkt enn samtlige senter langs Gudbrandsdalen</w:t>
      </w:r>
      <w:r w:rsidR="00630EC0">
        <w:t>.</w:t>
      </w:r>
      <w:r w:rsidR="009F4648">
        <w:t xml:space="preserve"> </w:t>
      </w:r>
      <w:r w:rsidR="00630EC0">
        <w:t xml:space="preserve">Kun RPS </w:t>
      </w:r>
      <w:r w:rsidR="001A6415">
        <w:t xml:space="preserve">Smøla som gjennom økte inntekter på prosjekt og egeninntjening nesten når opp til sentrene langs Gudbrandsdalen. </w:t>
      </w:r>
      <w:r>
        <w:t xml:space="preserve"> </w:t>
      </w:r>
      <w:r w:rsidR="00D5631E">
        <w:t xml:space="preserve"> </w:t>
      </w:r>
    </w:p>
    <w:p w14:paraId="3308C319" w14:textId="77777777" w:rsidR="00230D43" w:rsidRDefault="00230D43" w:rsidP="00230D43">
      <w:pPr>
        <w:pStyle w:val="Listeavsnitt"/>
      </w:pPr>
    </w:p>
    <w:p w14:paraId="3871AE52" w14:textId="77777777" w:rsidR="00637AED" w:rsidRDefault="00630EC0" w:rsidP="00B82C57">
      <w:pPr>
        <w:pStyle w:val="Listeavsnitt"/>
        <w:numPr>
          <w:ilvl w:val="0"/>
          <w:numId w:val="5"/>
        </w:numPr>
      </w:pPr>
      <w:r>
        <w:t>Flere</w:t>
      </w:r>
      <w:r w:rsidR="00230D43">
        <w:t xml:space="preserve"> sentere bøter på manglende finansiering med prosjektarbeid, noe som både krever tid og er en lite forutsigbar finansieringsform. De nyere sentrene som er kommet til har ikke fått tilsvarende statlig medfinansiering. På </w:t>
      </w:r>
      <w:r w:rsidR="00633529">
        <w:t>k</w:t>
      </w:r>
      <w:r w:rsidR="00230D43">
        <w:t xml:space="preserve">ysten har kommuner og fylker demmet opp manglende statlig satsning slik at fire nye regionale senter var mulig å etablere. </w:t>
      </w:r>
      <w:r w:rsidR="00633529">
        <w:t xml:space="preserve">RPS </w:t>
      </w:r>
      <w:proofErr w:type="spellStart"/>
      <w:r w:rsidR="00230D43">
        <w:t>Borgleden</w:t>
      </w:r>
      <w:proofErr w:type="spellEnd"/>
      <w:r w:rsidR="00230D43">
        <w:t xml:space="preserve"> og </w:t>
      </w:r>
      <w:r w:rsidR="00633529">
        <w:t xml:space="preserve">RPS </w:t>
      </w:r>
      <w:r w:rsidR="00230D43">
        <w:t xml:space="preserve">Stiklestad har en svært lav statlig finansiering. På </w:t>
      </w:r>
      <w:r w:rsidR="00B82C57">
        <w:t>S</w:t>
      </w:r>
      <w:r w:rsidR="00230D43">
        <w:t xml:space="preserve">tiklestad har man løst dette ved at Trøndelag fylke dekker noe, og at flere av kommunene rundt Stiklestad bidrar med en mindre sum i en større «Spleis». For senteret på </w:t>
      </w:r>
      <w:proofErr w:type="spellStart"/>
      <w:r w:rsidR="00230D43">
        <w:t>Borgleden</w:t>
      </w:r>
      <w:proofErr w:type="spellEnd"/>
      <w:r w:rsidR="00230D43">
        <w:t xml:space="preserve"> er situasjonen dårligst, der fylke</w:t>
      </w:r>
      <w:r w:rsidR="00637AED">
        <w:t>t</w:t>
      </w:r>
      <w:r w:rsidR="00230D43">
        <w:t xml:space="preserve"> ikke bidrar med noe, mens tilskudd fra både kommune og stat er svært lave. </w:t>
      </w:r>
    </w:p>
    <w:p w14:paraId="7C396038" w14:textId="77777777" w:rsidR="00637AED" w:rsidRDefault="00637AED" w:rsidP="00637AED">
      <w:pPr>
        <w:pStyle w:val="Listeavsnitt"/>
      </w:pPr>
    </w:p>
    <w:p w14:paraId="3E52B6D0" w14:textId="5D4EF09D" w:rsidR="00B82C57" w:rsidRDefault="00230D43" w:rsidP="00637AED">
      <w:pPr>
        <w:pStyle w:val="Listeavsnitt"/>
      </w:pPr>
      <w:commentRangeStart w:id="8"/>
      <w:proofErr w:type="spellStart"/>
      <w:r w:rsidRPr="0024768F">
        <w:rPr>
          <w:highlight w:val="yellow"/>
        </w:rPr>
        <w:t>Borgleden</w:t>
      </w:r>
      <w:commentRangeEnd w:id="8"/>
      <w:proofErr w:type="spellEnd"/>
      <w:r w:rsidR="0024768F">
        <w:rPr>
          <w:rStyle w:val="Merknadsreferanse"/>
        </w:rPr>
        <w:commentReference w:id="8"/>
      </w:r>
      <w:r w:rsidRPr="0024768F">
        <w:rPr>
          <w:highlight w:val="yellow"/>
        </w:rPr>
        <w:t xml:space="preserve"> er </w:t>
      </w:r>
      <w:r w:rsidR="00B55EF0" w:rsidRPr="0024768F">
        <w:rPr>
          <w:highlight w:val="yellow"/>
        </w:rPr>
        <w:t xml:space="preserve">sammen med </w:t>
      </w:r>
      <w:r w:rsidR="00B450B8" w:rsidRPr="0024768F">
        <w:rPr>
          <w:highlight w:val="yellow"/>
        </w:rPr>
        <w:t xml:space="preserve">Tunsbergleden, Romboleden og St. Olavsleden </w:t>
      </w:r>
      <w:r w:rsidR="00B90874" w:rsidRPr="0024768F">
        <w:rPr>
          <w:highlight w:val="yellow"/>
        </w:rPr>
        <w:t xml:space="preserve">grenseoverskridende og dermed strategisk </w:t>
      </w:r>
      <w:r w:rsidRPr="0024768F">
        <w:rPr>
          <w:highlight w:val="yellow"/>
        </w:rPr>
        <w:t>svært viktig</w:t>
      </w:r>
      <w:r w:rsidR="00B90874" w:rsidRPr="0024768F">
        <w:rPr>
          <w:highlight w:val="yellow"/>
        </w:rPr>
        <w:t>,</w:t>
      </w:r>
      <w:r w:rsidRPr="0024768F">
        <w:rPr>
          <w:highlight w:val="yellow"/>
        </w:rPr>
        <w:t xml:space="preserve"> da den forbinder de norske ledene med ledene i Sverige og dernest til Danmark og videre til kontinentet.</w:t>
      </w:r>
    </w:p>
    <w:p w14:paraId="2098823E" w14:textId="77777777" w:rsidR="00B82C57" w:rsidRDefault="00B82C57" w:rsidP="00B82C57">
      <w:pPr>
        <w:pStyle w:val="Listeavsnitt"/>
      </w:pPr>
    </w:p>
    <w:p w14:paraId="7AD730C1" w14:textId="0A6E454F" w:rsidR="00590239" w:rsidRDefault="00A557CC" w:rsidP="00B82C57">
      <w:pPr>
        <w:pStyle w:val="Listeavsnitt"/>
        <w:numPr>
          <w:ilvl w:val="0"/>
          <w:numId w:val="5"/>
        </w:numPr>
      </w:pPr>
      <w:r>
        <w:t>Utgift</w:t>
      </w:r>
      <w:r w:rsidR="007631EF">
        <w:t>ene</w:t>
      </w:r>
      <w:r>
        <w:t xml:space="preserve"> varierer ganske mye på de ulike sentrene, men det er først og fremst knyttet til husleie og hva husleien dekker. </w:t>
      </w:r>
      <w:r w:rsidR="00633529">
        <w:t xml:space="preserve">Personalkostander varierer også noe, men den avhenger også av hvorvidt man har sommervikarer, betalt vertskap osv. </w:t>
      </w:r>
      <w:r w:rsidR="000250D1">
        <w:t xml:space="preserve">Vi ser større sprik på driftskostnader hos de sentrene som er foreninger og stiftelser. </w:t>
      </w:r>
      <w:r w:rsidR="000F7304">
        <w:t xml:space="preserve">Sentrene som ble </w:t>
      </w:r>
      <w:r w:rsidR="001F5A59">
        <w:t>etabler</w:t>
      </w:r>
      <w:r w:rsidR="000F7304">
        <w:t xml:space="preserve">t som avdelinger i kommuner </w:t>
      </w:r>
      <w:r w:rsidR="00FA1DA4">
        <w:t>eller avdelinger på et museum</w:t>
      </w:r>
      <w:r w:rsidR="00530E7D">
        <w:t xml:space="preserve"> har generelt et </w:t>
      </w:r>
      <w:r w:rsidR="00404E02">
        <w:t>jevner</w:t>
      </w:r>
      <w:r w:rsidR="00987BD2">
        <w:t>e</w:t>
      </w:r>
      <w:r w:rsidR="00404E02">
        <w:t xml:space="preserve"> og mer forutsigbart </w:t>
      </w:r>
      <w:proofErr w:type="spellStart"/>
      <w:r w:rsidR="00404E02">
        <w:t>utgiftsbilde</w:t>
      </w:r>
      <w:proofErr w:type="spellEnd"/>
      <w:r w:rsidR="00FA1DA4">
        <w:t xml:space="preserve">. Symbiosen med større organisasjoner ser ut til å være en rimeligere driftsform enn </w:t>
      </w:r>
      <w:r w:rsidR="00090065">
        <w:t xml:space="preserve">etablering av stiftelser, foreninger og AS som i større grad må kjøpe inn fellestjenester slik som </w:t>
      </w:r>
      <w:r w:rsidR="003F61EA">
        <w:t xml:space="preserve">HR, </w:t>
      </w:r>
      <w:r w:rsidR="00090065">
        <w:t xml:space="preserve">lønnskjøring, regnskap, </w:t>
      </w:r>
      <w:r w:rsidR="003F61EA">
        <w:t>renhold og vedlikehold eksempelvis.</w:t>
      </w:r>
    </w:p>
    <w:p w14:paraId="2C765D48" w14:textId="77777777" w:rsidR="00590239" w:rsidRDefault="00590239" w:rsidP="00590239">
      <w:pPr>
        <w:pStyle w:val="Listeavsnitt"/>
      </w:pPr>
    </w:p>
    <w:p w14:paraId="700ABA73" w14:textId="52D6ADB8" w:rsidR="00957240" w:rsidRDefault="00590239" w:rsidP="00590239">
      <w:pPr>
        <w:pStyle w:val="Listeavsnitt"/>
        <w:numPr>
          <w:ilvl w:val="0"/>
          <w:numId w:val="5"/>
        </w:numPr>
      </w:pPr>
      <w:r>
        <w:t xml:space="preserve">Frivilligheten står fremdeles sterkt i Pilegrimsarbeidet i Norge og mange </w:t>
      </w:r>
      <w:r w:rsidR="0000308F">
        <w:t>tusen</w:t>
      </w:r>
      <w:r>
        <w:t xml:space="preserve"> </w:t>
      </w:r>
      <w:r w:rsidR="00BE421B">
        <w:t>frivillige arbeidstimer er registrert til skjøtsel og merking, som vertskap i kirker og nøkkelsteder, til registrering</w:t>
      </w:r>
      <w:r w:rsidR="00957240">
        <w:t>, hagegruppe</w:t>
      </w:r>
      <w:r w:rsidR="00BE421B">
        <w:t xml:space="preserve"> og vertskap ved pilegrimsmottaket i Trondheim, og som hjelpemannskap på flere av sentrene under arrangementer og vandringer</w:t>
      </w:r>
      <w:r w:rsidR="00957240">
        <w:t>.</w:t>
      </w:r>
      <w:r w:rsidR="001D3295">
        <w:t xml:space="preserve"> Mange </w:t>
      </w:r>
      <w:r w:rsidR="00914381">
        <w:t>synes likevel det er vanskelig å få oversikt over hvor mye tid de frivillige faktisk legger inn av innsats, dette er noe vi kan bli bedre til å k</w:t>
      </w:r>
      <w:r w:rsidR="00C02917">
        <w:t xml:space="preserve">artlegge og synliggjøre. </w:t>
      </w:r>
      <w:r w:rsidR="001D3295">
        <w:t xml:space="preserve"> </w:t>
      </w:r>
      <w:r w:rsidR="00957240">
        <w:t xml:space="preserve"> </w:t>
      </w:r>
    </w:p>
    <w:p w14:paraId="669FC46D" w14:textId="77777777" w:rsidR="00957240" w:rsidRDefault="00957240" w:rsidP="00957240">
      <w:pPr>
        <w:pStyle w:val="Listeavsnitt"/>
      </w:pPr>
    </w:p>
    <w:p w14:paraId="0E27890A" w14:textId="77777777" w:rsidR="008311BB" w:rsidRDefault="002E756A" w:rsidP="00590239">
      <w:pPr>
        <w:pStyle w:val="Listeavsnitt"/>
        <w:numPr>
          <w:ilvl w:val="0"/>
          <w:numId w:val="5"/>
        </w:numPr>
      </w:pPr>
      <w:r>
        <w:t xml:space="preserve">Samtlige senter rapporterer </w:t>
      </w:r>
      <w:r w:rsidR="001D692E">
        <w:t xml:space="preserve">om at de </w:t>
      </w:r>
      <w:r w:rsidR="00985824">
        <w:t>m</w:t>
      </w:r>
      <w:r w:rsidR="0092349E">
        <w:t xml:space="preserve">ener de </w:t>
      </w:r>
      <w:r w:rsidR="001D692E">
        <w:t xml:space="preserve">leverer godt på </w:t>
      </w:r>
      <w:r w:rsidR="00191DF6">
        <w:t xml:space="preserve">de forventede arbeidsoppgavene de som senter skal levere på. Samtidig er det flere som mener de bruker mye tid på f.eks. søknader om prosjekter, der ikke alltid tidsbruk resulterer i økte prosjektmidler.  </w:t>
      </w:r>
      <w:r w:rsidR="00652786">
        <w:t>Samtidig er samtlige enige om at prosjektarbeid krever mye oppfølging og er svært ressurskrevende</w:t>
      </w:r>
      <w:r w:rsidR="0092349E">
        <w:t xml:space="preserve">. </w:t>
      </w:r>
    </w:p>
    <w:p w14:paraId="1DC10992" w14:textId="77777777" w:rsidR="008311BB" w:rsidRDefault="008311BB" w:rsidP="008311BB">
      <w:pPr>
        <w:pStyle w:val="Listeavsnitt"/>
      </w:pPr>
    </w:p>
    <w:p w14:paraId="2145C863" w14:textId="6F009EF7" w:rsidR="00955780" w:rsidRDefault="008311BB" w:rsidP="000E19BB">
      <w:pPr>
        <w:pStyle w:val="Listeavsnitt"/>
        <w:numPr>
          <w:ilvl w:val="0"/>
          <w:numId w:val="5"/>
        </w:numPr>
      </w:pPr>
      <w:r>
        <w:lastRenderedPageBreak/>
        <w:t xml:space="preserve">De fleste </w:t>
      </w:r>
      <w:r w:rsidR="000E19BB">
        <w:t xml:space="preserve">senter </w:t>
      </w:r>
      <w:r>
        <w:t>jobber godt med kommuner, fylker og stat på et administrativt nivå. Sentrene på Kystpilegrimsleia rapporterer på mer kontakt med politiske nivå e</w:t>
      </w:r>
      <w:r w:rsidR="00EB67CA">
        <w:t>n</w:t>
      </w:r>
      <w:r>
        <w:t xml:space="preserve">n de øvrige sentrene. De har også mer finansiering og tilsynelatende en sterkere forankring enn det tilfellet er på en del andre senter. </w:t>
      </w:r>
      <w:r w:rsidR="00652786">
        <w:t xml:space="preserve"> </w:t>
      </w:r>
    </w:p>
    <w:p w14:paraId="03190241" w14:textId="77777777" w:rsidR="000E19BB" w:rsidRDefault="000E19BB" w:rsidP="000E19BB">
      <w:pPr>
        <w:pStyle w:val="Listeavsnitt"/>
      </w:pPr>
    </w:p>
    <w:p w14:paraId="6CEC1309" w14:textId="6844FA7E" w:rsidR="00784DA1" w:rsidRDefault="00B6093C" w:rsidP="007E558A">
      <w:pPr>
        <w:pStyle w:val="Listeavsnitt"/>
        <w:numPr>
          <w:ilvl w:val="0"/>
          <w:numId w:val="5"/>
        </w:numPr>
        <w:sectPr w:rsidR="00784DA1">
          <w:footerReference w:type="default" r:id="rId15"/>
          <w:pgSz w:w="11906" w:h="16838"/>
          <w:pgMar w:top="1417" w:right="1417" w:bottom="1417" w:left="1417" w:header="708" w:footer="708" w:gutter="0"/>
          <w:cols w:space="708"/>
          <w:docGrid w:linePitch="360"/>
        </w:sectPr>
      </w:pPr>
      <w:r>
        <w:t>Ansatte</w:t>
      </w:r>
      <w:r w:rsidR="000E19BB">
        <w:t xml:space="preserve"> </w:t>
      </w:r>
      <w:r w:rsidR="00C95A00">
        <w:t xml:space="preserve">på de 12 ulike sentere har svært ulike bakgrunner. Noen har bakgrunn fra kulturfag, andre fra </w:t>
      </w:r>
      <w:r w:rsidR="001032E0">
        <w:t>natur, miljø og folkehelse, andre fra kirke, og noen fra offentlig forvaltning. Det er ikke så tydelig i statistikken, men under undersøkelsen gang ble intervjuerne oppmerksomme på at</w:t>
      </w:r>
      <w:r w:rsidR="00C816D7">
        <w:t xml:space="preserve">, kanskje ikke uventet, så rapporterer de med kulturfaglig bakgrunn god kontakt med nettverk innen kultur, mens de som er mer kommersielt orientert gjerne har mer kontakt med reiselivet. De som kommer fra </w:t>
      </w:r>
      <w:r w:rsidR="00C816D7" w:rsidRPr="0024768F">
        <w:rPr>
          <w:highlight w:val="yellow"/>
        </w:rPr>
        <w:t>ki</w:t>
      </w:r>
      <w:r w:rsidR="00571FDF" w:rsidRPr="0024768F">
        <w:rPr>
          <w:highlight w:val="yellow"/>
        </w:rPr>
        <w:t>r</w:t>
      </w:r>
      <w:r w:rsidR="00C816D7" w:rsidRPr="0024768F">
        <w:rPr>
          <w:highlight w:val="yellow"/>
        </w:rPr>
        <w:t>ken,</w:t>
      </w:r>
      <w:r w:rsidR="00C816D7">
        <w:t xml:space="preserve"> rapporterer </w:t>
      </w:r>
      <w:r w:rsidR="004B0DDC">
        <w:t>mer om god kontakt med kirkemiljøet. Det er ikke overraskende, men situasjonen åpner likevel for refleksjon.</w:t>
      </w:r>
      <w:r w:rsidR="00893025">
        <w:t xml:space="preserve"> Kanskje kan </w:t>
      </w:r>
      <w:r w:rsidR="00263170">
        <w:t xml:space="preserve">vi alle bli flinkere til å kontakte miljøer utenfor våre egne fag, eller kan sentrene bli flinkere til å benytte seg av hverandres spesialkompetanse </w:t>
      </w:r>
      <w:r w:rsidR="00C06B01">
        <w:t>for å ta ut faglige synergier?</w:t>
      </w:r>
      <w:r w:rsidR="00E67891">
        <w:br w:type="page"/>
      </w:r>
    </w:p>
    <w:p w14:paraId="5EAA12ED" w14:textId="42D99AE9" w:rsidR="00CF2C33" w:rsidRDefault="009C6CC7" w:rsidP="00CF2C33">
      <w:pPr>
        <w:keepNext/>
      </w:pPr>
      <w:r>
        <w:rPr>
          <w:noProof/>
        </w:rPr>
        <w:lastRenderedPageBreak/>
        <w:drawing>
          <wp:inline distT="0" distB="0" distL="0" distR="0" wp14:anchorId="014D6AE6" wp14:editId="74AFCDCD">
            <wp:extent cx="8891270" cy="4961255"/>
            <wp:effectExtent l="0" t="0" r="5080" b="10795"/>
            <wp:docPr id="494458029" name="Diagram 1">
              <a:extLst xmlns:a="http://schemas.openxmlformats.org/drawingml/2006/main">
                <a:ext uri="{FF2B5EF4-FFF2-40B4-BE49-F238E27FC236}">
                  <a16:creationId xmlns:a16="http://schemas.microsoft.com/office/drawing/2014/main" id="{CF0E5540-BB66-F34E-8E35-D825FE7CD6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636105" w14:textId="4FA034DC" w:rsidR="00E67891" w:rsidRPr="009D516E" w:rsidRDefault="00CF2C33" w:rsidP="009D516E">
      <w:pPr>
        <w:pStyle w:val="Bildetekst"/>
      </w:pPr>
      <w:r>
        <w:t xml:space="preserve">Figur </w:t>
      </w:r>
      <w:fldSimple w:instr=" SEQ Figur \* ARABIC ">
        <w:r w:rsidR="00692FEE">
          <w:rPr>
            <w:noProof/>
          </w:rPr>
          <w:t>1</w:t>
        </w:r>
      </w:fldSimple>
      <w:r>
        <w:t xml:space="preserve"> – Sammenligner</w:t>
      </w:r>
      <w:r w:rsidR="009E6861">
        <w:t xml:space="preserve"> to</w:t>
      </w:r>
      <w:r w:rsidRPr="00AD06EE">
        <w:t xml:space="preserve"> </w:t>
      </w:r>
      <w:r w:rsidR="006B67AF">
        <w:t>RPS</w:t>
      </w:r>
      <w:r w:rsidR="009E6861">
        <w:t>-er</w:t>
      </w:r>
      <w:r w:rsidR="006B67AF">
        <w:t xml:space="preserve"> i Trøndelag</w:t>
      </w:r>
      <w:r w:rsidR="009E6861">
        <w:t xml:space="preserve"> </w:t>
      </w:r>
      <w:r w:rsidR="00364E71">
        <w:t xml:space="preserve">sine </w:t>
      </w:r>
      <w:r w:rsidR="00472ED6">
        <w:t xml:space="preserve">statlige tildelinger </w:t>
      </w:r>
      <w:r w:rsidR="004903E5">
        <w:t xml:space="preserve">siden 2010 </w:t>
      </w:r>
      <w:r w:rsidR="00201F70">
        <w:t xml:space="preserve">med </w:t>
      </w:r>
      <w:r w:rsidRPr="00AD06EE">
        <w:t>indeksjuster</w:t>
      </w:r>
      <w:r w:rsidR="00201F70">
        <w:t xml:space="preserve">t </w:t>
      </w:r>
      <w:r w:rsidR="00447174">
        <w:t xml:space="preserve">estimert </w:t>
      </w:r>
      <w:r w:rsidR="000B3D54">
        <w:t>ressurs</w:t>
      </w:r>
      <w:r w:rsidR="00447174">
        <w:t xml:space="preserve">behov </w:t>
      </w:r>
      <w:r w:rsidR="003B0F9D">
        <w:t xml:space="preserve">fra stat i </w:t>
      </w:r>
      <w:r w:rsidR="00254609">
        <w:t xml:space="preserve">NPS </w:t>
      </w:r>
      <w:r w:rsidR="00725342">
        <w:t>sin langtidsplan</w:t>
      </w:r>
      <w:r w:rsidR="008A08E4">
        <w:t xml:space="preserve"> (godkjent av kulturdepartementet i </w:t>
      </w:r>
      <w:r w:rsidR="00725342" w:rsidRPr="00AD06EE">
        <w:t>2019</w:t>
      </w:r>
      <w:r w:rsidR="008A08E4">
        <w:t>)</w:t>
      </w:r>
      <w:r w:rsidR="00A4787C">
        <w:t xml:space="preserve">. </w:t>
      </w:r>
      <w:r w:rsidR="00A4787C" w:rsidRPr="00D87756">
        <w:t>Prisveksten fra 201</w:t>
      </w:r>
      <w:r w:rsidR="00A4787C">
        <w:t>0</w:t>
      </w:r>
      <w:r w:rsidR="00A4787C" w:rsidRPr="00D87756">
        <w:t xml:space="preserve"> til </w:t>
      </w:r>
      <w:r w:rsidR="00A4787C">
        <w:t>oktober</w:t>
      </w:r>
      <w:r w:rsidR="00A4787C" w:rsidRPr="00D87756">
        <w:t xml:space="preserve"> 2024 har vært på 4</w:t>
      </w:r>
      <w:r w:rsidR="00A4787C">
        <w:t>6,0</w:t>
      </w:r>
      <w:r w:rsidR="00A4787C" w:rsidRPr="00D87756">
        <w:t xml:space="preserve">%, noe som har resultert i et absolutt verditap </w:t>
      </w:r>
      <w:r w:rsidR="00A4787C">
        <w:t>til RPS</w:t>
      </w:r>
      <w:r w:rsidR="00A4787C" w:rsidRPr="00D87756">
        <w:t xml:space="preserve"> på </w:t>
      </w:r>
      <w:r w:rsidR="00A4787C">
        <w:t>459 205</w:t>
      </w:r>
      <w:r w:rsidR="00A4787C" w:rsidRPr="00D87756">
        <w:t xml:space="preserve"> kroner fra statlige tildelinger. I perioden 2019 til oktober 2024 har prisstigningen vært på 21,4%, hvilket medfører et verditap på 256 000 kr (ifølge SSBs priskalkulator).</w:t>
      </w:r>
      <w:r w:rsidR="00E67891">
        <w:br w:type="page"/>
      </w:r>
    </w:p>
    <w:p w14:paraId="491DB2A6" w14:textId="42C4A208" w:rsidR="00D843B6" w:rsidRDefault="00D843B6" w:rsidP="00952DF8">
      <w:pPr>
        <w:pStyle w:val="Bildetekst"/>
        <w:framePr w:hSpace="141" w:wrap="around" w:vAnchor="text" w:hAnchor="page" w:x="1418" w:y="8345"/>
      </w:pPr>
      <w:r>
        <w:lastRenderedPageBreak/>
        <w:t xml:space="preserve">Tabell </w:t>
      </w:r>
      <w:fldSimple w:instr=" SEQ Tabell \* ARABIC ">
        <w:r w:rsidR="00692FEE">
          <w:rPr>
            <w:noProof/>
          </w:rPr>
          <w:t>1</w:t>
        </w:r>
      </w:fldSimple>
      <w:r w:rsidRPr="00595C14">
        <w:t xml:space="preserve"> - Finansiering av RPS i 2023 fordelt på stat, fylke, kommune mm. opp mot f</w:t>
      </w:r>
      <w:r w:rsidR="00336D98">
        <w:t>o</w:t>
      </w:r>
      <w:r w:rsidRPr="00595C14">
        <w:t>reslått finansieringsmodell av NPS i Langtidsplanen (godkjent av Kulturdepartementet</w:t>
      </w:r>
      <w:r w:rsidR="0023648E">
        <w:t xml:space="preserve"> i</w:t>
      </w:r>
      <w:r w:rsidRPr="00595C14">
        <w:t xml:space="preserve"> 20</w:t>
      </w:r>
      <w:r w:rsidR="00952DF8">
        <w:t>19</w:t>
      </w:r>
      <w:r w:rsidRPr="00595C14">
        <w:t>).</w:t>
      </w:r>
      <w:r w:rsidR="00336D98">
        <w:t xml:space="preserve"> Ingen</w:t>
      </w:r>
      <w:r w:rsidR="0012584F">
        <w:t xml:space="preserve"> av RPS-ene</w:t>
      </w:r>
      <w:r w:rsidR="00637A13">
        <w:t xml:space="preserve"> mottar </w:t>
      </w:r>
      <w:r w:rsidR="00596A70">
        <w:t xml:space="preserve">forespeilet </w:t>
      </w:r>
      <w:r w:rsidR="00AC75FE">
        <w:t xml:space="preserve">finansiering. Det er stor variasjon </w:t>
      </w:r>
      <w:r w:rsidR="000B3363">
        <w:t xml:space="preserve">hvor RPS-ene mottar midlene fra. Flere </w:t>
      </w:r>
      <w:r w:rsidR="00596A70">
        <w:t>av</w:t>
      </w:r>
      <w:r w:rsidR="000B3363">
        <w:t xml:space="preserve"> RPS</w:t>
      </w:r>
      <w:r w:rsidR="00596A70">
        <w:t>-ene</w:t>
      </w:r>
      <w:r w:rsidR="000B3363">
        <w:t xml:space="preserve"> er avhengig av egeninntekt og prosjektarbeid for å </w:t>
      </w:r>
      <w:r w:rsidR="00E26BD7">
        <w:t xml:space="preserve">opprettholde </w:t>
      </w:r>
      <w:r w:rsidR="00596A70">
        <w:t>stillingen</w:t>
      </w:r>
      <w:r w:rsidR="00E26BD7">
        <w:t>.</w:t>
      </w:r>
      <w:r w:rsidR="00103DC2">
        <w:t xml:space="preserve"> Merk: </w:t>
      </w:r>
      <w:r w:rsidR="005D4AFB">
        <w:t xml:space="preserve">Pilegrimssenter Dovrefjell hadde svært store prosjektinntekter og utgifter i 2023. </w:t>
      </w:r>
    </w:p>
    <w:tbl>
      <w:tblPr>
        <w:tblpPr w:leftFromText="141" w:rightFromText="141" w:vertAnchor="text" w:horzAnchor="margin" w:tblpY="-261"/>
        <w:tblW w:w="14126" w:type="dxa"/>
        <w:tblCellMar>
          <w:left w:w="70" w:type="dxa"/>
          <w:right w:w="70" w:type="dxa"/>
        </w:tblCellMar>
        <w:tblLook w:val="04A0" w:firstRow="1" w:lastRow="0" w:firstColumn="1" w:lastColumn="0" w:noHBand="0" w:noVBand="1"/>
      </w:tblPr>
      <w:tblGrid>
        <w:gridCol w:w="1288"/>
        <w:gridCol w:w="2585"/>
        <w:gridCol w:w="1261"/>
        <w:gridCol w:w="1341"/>
        <w:gridCol w:w="1198"/>
        <w:gridCol w:w="1278"/>
        <w:gridCol w:w="1278"/>
        <w:gridCol w:w="1278"/>
        <w:gridCol w:w="1278"/>
        <w:gridCol w:w="1341"/>
      </w:tblGrid>
      <w:tr w:rsidR="00D843B6" w:rsidRPr="00B706C1" w14:paraId="2254CF97" w14:textId="77777777" w:rsidTr="00952DF8">
        <w:trPr>
          <w:trHeight w:val="270"/>
        </w:trPr>
        <w:tc>
          <w:tcPr>
            <w:tcW w:w="1288" w:type="dxa"/>
            <w:tcBorders>
              <w:top w:val="nil"/>
              <w:left w:val="nil"/>
              <w:bottom w:val="nil"/>
              <w:right w:val="nil"/>
            </w:tcBorders>
            <w:shd w:val="clear" w:color="auto" w:fill="auto"/>
            <w:noWrap/>
            <w:vAlign w:val="bottom"/>
            <w:hideMark/>
          </w:tcPr>
          <w:p w14:paraId="1AE8E406" w14:textId="77777777" w:rsidR="00D843B6" w:rsidRPr="00B706C1" w:rsidRDefault="00D843B6" w:rsidP="00D843B6">
            <w:pPr>
              <w:spacing w:after="0" w:line="240" w:lineRule="auto"/>
              <w:rPr>
                <w:rFonts w:ascii="Times New Roman" w:eastAsia="Times New Roman" w:hAnsi="Times New Roman" w:cs="Times New Roman"/>
                <w:kern w:val="0"/>
                <w:sz w:val="24"/>
                <w:szCs w:val="24"/>
                <w:lang w:eastAsia="nb-NO"/>
                <w14:ligatures w14:val="none"/>
              </w:rPr>
            </w:pPr>
          </w:p>
        </w:tc>
        <w:tc>
          <w:tcPr>
            <w:tcW w:w="2585" w:type="dxa"/>
            <w:tcBorders>
              <w:top w:val="single" w:sz="4" w:space="0" w:color="auto"/>
              <w:left w:val="single" w:sz="4" w:space="0" w:color="auto"/>
              <w:bottom w:val="nil"/>
              <w:right w:val="single" w:sz="4" w:space="0" w:color="auto"/>
            </w:tcBorders>
            <w:shd w:val="clear" w:color="auto" w:fill="auto"/>
            <w:noWrap/>
            <w:vAlign w:val="bottom"/>
            <w:hideMark/>
          </w:tcPr>
          <w:p w14:paraId="73808D59" w14:textId="18B3256C"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NPS (Langtidsplan)</w:t>
            </w:r>
          </w:p>
        </w:tc>
        <w:tc>
          <w:tcPr>
            <w:tcW w:w="1261" w:type="dxa"/>
            <w:tcBorders>
              <w:top w:val="nil"/>
              <w:left w:val="nil"/>
              <w:bottom w:val="nil"/>
              <w:right w:val="nil"/>
            </w:tcBorders>
            <w:shd w:val="clear" w:color="auto" w:fill="auto"/>
            <w:noWrap/>
            <w:vAlign w:val="bottom"/>
            <w:hideMark/>
          </w:tcPr>
          <w:p w14:paraId="25BB8100"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p>
        </w:tc>
        <w:tc>
          <w:tcPr>
            <w:tcW w:w="2539" w:type="dxa"/>
            <w:gridSpan w:val="2"/>
            <w:tcBorders>
              <w:top w:val="nil"/>
              <w:left w:val="nil"/>
              <w:bottom w:val="nil"/>
              <w:right w:val="nil"/>
            </w:tcBorders>
            <w:shd w:val="clear" w:color="auto" w:fill="auto"/>
            <w:noWrap/>
            <w:vAlign w:val="bottom"/>
            <w:hideMark/>
          </w:tcPr>
          <w:p w14:paraId="2550A59C"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Gudbrandsdalsleden</w:t>
            </w:r>
          </w:p>
        </w:tc>
        <w:tc>
          <w:tcPr>
            <w:tcW w:w="1278" w:type="dxa"/>
            <w:tcBorders>
              <w:top w:val="nil"/>
              <w:left w:val="nil"/>
              <w:bottom w:val="nil"/>
              <w:right w:val="nil"/>
            </w:tcBorders>
            <w:shd w:val="clear" w:color="auto" w:fill="auto"/>
            <w:noWrap/>
            <w:vAlign w:val="bottom"/>
            <w:hideMark/>
          </w:tcPr>
          <w:p w14:paraId="21EE0586"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p>
        </w:tc>
        <w:tc>
          <w:tcPr>
            <w:tcW w:w="1278" w:type="dxa"/>
            <w:tcBorders>
              <w:top w:val="nil"/>
              <w:left w:val="nil"/>
              <w:bottom w:val="nil"/>
              <w:right w:val="nil"/>
            </w:tcBorders>
            <w:shd w:val="clear" w:color="auto" w:fill="auto"/>
            <w:noWrap/>
            <w:vAlign w:val="bottom"/>
            <w:hideMark/>
          </w:tcPr>
          <w:p w14:paraId="4356B3D4"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703DB729"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0AA8965C"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proofErr w:type="spellStart"/>
            <w:proofErr w:type="gramStart"/>
            <w:r w:rsidRPr="00B706C1">
              <w:rPr>
                <w:rFonts w:ascii="Aptos Narrow" w:eastAsia="Times New Roman" w:hAnsi="Aptos Narrow" w:cs="Times New Roman"/>
                <w:color w:val="000000"/>
                <w:kern w:val="0"/>
                <w:lang w:eastAsia="nb-NO"/>
                <w14:ligatures w14:val="none"/>
              </w:rPr>
              <w:t>gj.snitt</w:t>
            </w:r>
            <w:proofErr w:type="spellEnd"/>
            <w:proofErr w:type="gramEnd"/>
          </w:p>
        </w:tc>
        <w:tc>
          <w:tcPr>
            <w:tcW w:w="1341" w:type="dxa"/>
            <w:tcBorders>
              <w:top w:val="nil"/>
              <w:left w:val="nil"/>
              <w:bottom w:val="nil"/>
              <w:right w:val="nil"/>
            </w:tcBorders>
            <w:shd w:val="clear" w:color="auto" w:fill="auto"/>
            <w:noWrap/>
            <w:vAlign w:val="bottom"/>
            <w:hideMark/>
          </w:tcPr>
          <w:p w14:paraId="009D01A5"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w:t>
            </w:r>
          </w:p>
        </w:tc>
      </w:tr>
      <w:tr w:rsidR="00D843B6" w:rsidRPr="00B706C1" w14:paraId="7835F273" w14:textId="77777777" w:rsidTr="00952DF8">
        <w:trPr>
          <w:trHeight w:val="270"/>
        </w:trPr>
        <w:tc>
          <w:tcPr>
            <w:tcW w:w="1288" w:type="dxa"/>
            <w:tcBorders>
              <w:top w:val="nil"/>
              <w:left w:val="nil"/>
              <w:bottom w:val="nil"/>
              <w:right w:val="nil"/>
            </w:tcBorders>
            <w:shd w:val="clear" w:color="auto" w:fill="auto"/>
            <w:noWrap/>
            <w:vAlign w:val="bottom"/>
            <w:hideMark/>
          </w:tcPr>
          <w:p w14:paraId="2AAC939F"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p>
        </w:tc>
        <w:tc>
          <w:tcPr>
            <w:tcW w:w="2585" w:type="dxa"/>
            <w:tcBorders>
              <w:top w:val="nil"/>
              <w:left w:val="single" w:sz="4" w:space="0" w:color="auto"/>
              <w:bottom w:val="nil"/>
              <w:right w:val="single" w:sz="4" w:space="0" w:color="auto"/>
            </w:tcBorders>
            <w:shd w:val="clear" w:color="auto" w:fill="auto"/>
            <w:noWrap/>
            <w:vAlign w:val="bottom"/>
            <w:hideMark/>
          </w:tcPr>
          <w:p w14:paraId="39A80FD8"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Prisindeksjustert for 2023</w:t>
            </w:r>
          </w:p>
        </w:tc>
        <w:tc>
          <w:tcPr>
            <w:tcW w:w="1261" w:type="dxa"/>
            <w:tcBorders>
              <w:top w:val="single" w:sz="4" w:space="0" w:color="auto"/>
              <w:left w:val="nil"/>
              <w:bottom w:val="nil"/>
              <w:right w:val="nil"/>
            </w:tcBorders>
            <w:shd w:val="clear" w:color="auto" w:fill="auto"/>
            <w:noWrap/>
            <w:vAlign w:val="bottom"/>
            <w:hideMark/>
          </w:tcPr>
          <w:p w14:paraId="7F74A1D3"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Oslo</w:t>
            </w:r>
          </w:p>
        </w:tc>
        <w:tc>
          <w:tcPr>
            <w:tcW w:w="1341" w:type="dxa"/>
            <w:tcBorders>
              <w:top w:val="single" w:sz="4" w:space="0" w:color="auto"/>
              <w:left w:val="nil"/>
              <w:bottom w:val="nil"/>
              <w:right w:val="nil"/>
            </w:tcBorders>
            <w:shd w:val="clear" w:color="auto" w:fill="auto"/>
            <w:noWrap/>
            <w:vAlign w:val="bottom"/>
            <w:hideMark/>
          </w:tcPr>
          <w:p w14:paraId="387127C5"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Granavollen</w:t>
            </w:r>
          </w:p>
        </w:tc>
        <w:tc>
          <w:tcPr>
            <w:tcW w:w="1198" w:type="dxa"/>
            <w:tcBorders>
              <w:top w:val="single" w:sz="4" w:space="0" w:color="auto"/>
              <w:left w:val="nil"/>
              <w:bottom w:val="nil"/>
              <w:right w:val="nil"/>
            </w:tcBorders>
            <w:shd w:val="clear" w:color="auto" w:fill="auto"/>
            <w:noWrap/>
            <w:vAlign w:val="bottom"/>
            <w:hideMark/>
          </w:tcPr>
          <w:p w14:paraId="680F7DD1"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Hamar</w:t>
            </w:r>
          </w:p>
        </w:tc>
        <w:tc>
          <w:tcPr>
            <w:tcW w:w="1278" w:type="dxa"/>
            <w:tcBorders>
              <w:top w:val="single" w:sz="4" w:space="0" w:color="auto"/>
              <w:left w:val="nil"/>
              <w:bottom w:val="nil"/>
              <w:right w:val="nil"/>
            </w:tcBorders>
            <w:shd w:val="clear" w:color="auto" w:fill="auto"/>
            <w:noWrap/>
            <w:vAlign w:val="bottom"/>
            <w:hideMark/>
          </w:tcPr>
          <w:p w14:paraId="355A9F2E"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 xml:space="preserve">Dale </w:t>
            </w:r>
            <w:proofErr w:type="spellStart"/>
            <w:r w:rsidRPr="00B706C1">
              <w:rPr>
                <w:rFonts w:ascii="Aptos Narrow" w:eastAsia="Times New Roman" w:hAnsi="Aptos Narrow" w:cs="Times New Roman"/>
                <w:color w:val="000000"/>
                <w:kern w:val="0"/>
                <w:lang w:eastAsia="nb-NO"/>
                <w14:ligatures w14:val="none"/>
              </w:rPr>
              <w:t>Gudbr</w:t>
            </w:r>
            <w:proofErr w:type="spellEnd"/>
            <w:r w:rsidRPr="00B706C1">
              <w:rPr>
                <w:rFonts w:ascii="Aptos Narrow" w:eastAsia="Times New Roman" w:hAnsi="Aptos Narrow" w:cs="Times New Roman"/>
                <w:color w:val="000000"/>
                <w:kern w:val="0"/>
                <w:lang w:eastAsia="nb-NO"/>
                <w14:ligatures w14:val="none"/>
              </w:rPr>
              <w:t>.</w:t>
            </w:r>
          </w:p>
        </w:tc>
        <w:tc>
          <w:tcPr>
            <w:tcW w:w="1278" w:type="dxa"/>
            <w:tcBorders>
              <w:top w:val="single" w:sz="4" w:space="0" w:color="auto"/>
              <w:left w:val="nil"/>
              <w:bottom w:val="nil"/>
              <w:right w:val="nil"/>
            </w:tcBorders>
            <w:shd w:val="clear" w:color="auto" w:fill="auto"/>
            <w:noWrap/>
            <w:vAlign w:val="bottom"/>
            <w:hideMark/>
          </w:tcPr>
          <w:p w14:paraId="709982E5"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Dovrefjell</w:t>
            </w:r>
          </w:p>
        </w:tc>
        <w:tc>
          <w:tcPr>
            <w:tcW w:w="1278" w:type="dxa"/>
            <w:tcBorders>
              <w:top w:val="single" w:sz="4" w:space="0" w:color="auto"/>
              <w:left w:val="nil"/>
              <w:bottom w:val="nil"/>
              <w:right w:val="nil"/>
            </w:tcBorders>
            <w:shd w:val="clear" w:color="auto" w:fill="auto"/>
            <w:noWrap/>
            <w:vAlign w:val="bottom"/>
            <w:hideMark/>
          </w:tcPr>
          <w:p w14:paraId="4C3F8D91"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Trondheim</w:t>
            </w:r>
          </w:p>
        </w:tc>
        <w:tc>
          <w:tcPr>
            <w:tcW w:w="1278" w:type="dxa"/>
            <w:tcBorders>
              <w:top w:val="nil"/>
              <w:left w:val="nil"/>
              <w:bottom w:val="nil"/>
              <w:right w:val="nil"/>
            </w:tcBorders>
            <w:shd w:val="clear" w:color="auto" w:fill="auto"/>
            <w:noWrap/>
            <w:vAlign w:val="bottom"/>
            <w:hideMark/>
          </w:tcPr>
          <w:p w14:paraId="3D26CF9D"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p>
        </w:tc>
        <w:tc>
          <w:tcPr>
            <w:tcW w:w="1341" w:type="dxa"/>
            <w:tcBorders>
              <w:top w:val="nil"/>
              <w:left w:val="nil"/>
              <w:bottom w:val="nil"/>
              <w:right w:val="nil"/>
            </w:tcBorders>
            <w:shd w:val="clear" w:color="auto" w:fill="auto"/>
            <w:noWrap/>
            <w:vAlign w:val="bottom"/>
            <w:hideMark/>
          </w:tcPr>
          <w:p w14:paraId="14F78F02"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39449FEF" w14:textId="77777777" w:rsidTr="00952DF8">
        <w:trPr>
          <w:trHeight w:val="270"/>
        </w:trPr>
        <w:tc>
          <w:tcPr>
            <w:tcW w:w="1288" w:type="dxa"/>
            <w:tcBorders>
              <w:top w:val="nil"/>
              <w:left w:val="nil"/>
              <w:bottom w:val="nil"/>
              <w:right w:val="nil"/>
            </w:tcBorders>
            <w:shd w:val="clear" w:color="auto" w:fill="auto"/>
            <w:noWrap/>
            <w:vAlign w:val="bottom"/>
            <w:hideMark/>
          </w:tcPr>
          <w:p w14:paraId="48A324DB"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Stat</w:t>
            </w:r>
          </w:p>
        </w:tc>
        <w:tc>
          <w:tcPr>
            <w:tcW w:w="2585" w:type="dxa"/>
            <w:tcBorders>
              <w:top w:val="nil"/>
              <w:left w:val="single" w:sz="4" w:space="0" w:color="auto"/>
              <w:bottom w:val="nil"/>
              <w:right w:val="single" w:sz="4" w:space="0" w:color="auto"/>
            </w:tcBorders>
            <w:shd w:val="clear" w:color="auto" w:fill="auto"/>
            <w:noWrap/>
            <w:vAlign w:val="bottom"/>
            <w:hideMark/>
          </w:tcPr>
          <w:p w14:paraId="35C9C1CC"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1 403 610 (60%)</w:t>
            </w:r>
          </w:p>
        </w:tc>
        <w:tc>
          <w:tcPr>
            <w:tcW w:w="1261" w:type="dxa"/>
            <w:tcBorders>
              <w:top w:val="nil"/>
              <w:left w:val="nil"/>
              <w:bottom w:val="nil"/>
              <w:right w:val="nil"/>
            </w:tcBorders>
            <w:shd w:val="clear" w:color="auto" w:fill="auto"/>
            <w:noWrap/>
            <w:vAlign w:val="bottom"/>
            <w:hideMark/>
          </w:tcPr>
          <w:p w14:paraId="181C7997"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975</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341" w:type="dxa"/>
            <w:tcBorders>
              <w:top w:val="nil"/>
              <w:left w:val="nil"/>
              <w:bottom w:val="nil"/>
              <w:right w:val="nil"/>
            </w:tcBorders>
            <w:shd w:val="clear" w:color="auto" w:fill="auto"/>
            <w:noWrap/>
            <w:vAlign w:val="bottom"/>
            <w:hideMark/>
          </w:tcPr>
          <w:p w14:paraId="17715E77"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215</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333</w:t>
            </w:r>
          </w:p>
        </w:tc>
        <w:tc>
          <w:tcPr>
            <w:tcW w:w="1198" w:type="dxa"/>
            <w:tcBorders>
              <w:top w:val="nil"/>
              <w:left w:val="nil"/>
              <w:bottom w:val="nil"/>
              <w:right w:val="nil"/>
            </w:tcBorders>
            <w:shd w:val="clear" w:color="auto" w:fill="auto"/>
            <w:noWrap/>
            <w:vAlign w:val="bottom"/>
            <w:hideMark/>
          </w:tcPr>
          <w:p w14:paraId="7341AF14"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980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39E686C8"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5BCD6B84"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015</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72A27E04"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5EC96234"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030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888,8</w:t>
            </w:r>
          </w:p>
        </w:tc>
        <w:tc>
          <w:tcPr>
            <w:tcW w:w="1341" w:type="dxa"/>
            <w:tcBorders>
              <w:top w:val="nil"/>
              <w:left w:val="nil"/>
              <w:bottom w:val="nil"/>
              <w:right w:val="nil"/>
            </w:tcBorders>
            <w:shd w:val="clear" w:color="auto" w:fill="auto"/>
            <w:noWrap/>
            <w:vAlign w:val="bottom"/>
            <w:hideMark/>
          </w:tcPr>
          <w:p w14:paraId="6EC93D61"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55,1 %</w:t>
            </w:r>
          </w:p>
        </w:tc>
      </w:tr>
      <w:tr w:rsidR="00D843B6" w:rsidRPr="00B706C1" w14:paraId="236C3C0C" w14:textId="77777777" w:rsidTr="00952DF8">
        <w:trPr>
          <w:trHeight w:val="270"/>
        </w:trPr>
        <w:tc>
          <w:tcPr>
            <w:tcW w:w="1288" w:type="dxa"/>
            <w:tcBorders>
              <w:top w:val="nil"/>
              <w:left w:val="nil"/>
              <w:bottom w:val="nil"/>
              <w:right w:val="nil"/>
            </w:tcBorders>
            <w:shd w:val="clear" w:color="auto" w:fill="auto"/>
            <w:noWrap/>
            <w:vAlign w:val="bottom"/>
            <w:hideMark/>
          </w:tcPr>
          <w:p w14:paraId="18B86AAB"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Fylke</w:t>
            </w:r>
          </w:p>
        </w:tc>
        <w:tc>
          <w:tcPr>
            <w:tcW w:w="2585" w:type="dxa"/>
            <w:tcBorders>
              <w:top w:val="nil"/>
              <w:left w:val="single" w:sz="4" w:space="0" w:color="auto"/>
              <w:bottom w:val="nil"/>
              <w:right w:val="single" w:sz="4" w:space="0" w:color="auto"/>
            </w:tcBorders>
            <w:shd w:val="clear" w:color="auto" w:fill="auto"/>
            <w:noWrap/>
            <w:vAlign w:val="bottom"/>
            <w:hideMark/>
          </w:tcPr>
          <w:p w14:paraId="75E0E99A"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467 870 (20%)</w:t>
            </w:r>
          </w:p>
        </w:tc>
        <w:tc>
          <w:tcPr>
            <w:tcW w:w="1261" w:type="dxa"/>
            <w:tcBorders>
              <w:top w:val="nil"/>
              <w:left w:val="nil"/>
              <w:bottom w:val="nil"/>
              <w:right w:val="nil"/>
            </w:tcBorders>
            <w:shd w:val="clear" w:color="auto" w:fill="auto"/>
            <w:noWrap/>
            <w:vAlign w:val="bottom"/>
            <w:hideMark/>
          </w:tcPr>
          <w:p w14:paraId="506E9DB9"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50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341" w:type="dxa"/>
            <w:tcBorders>
              <w:top w:val="nil"/>
              <w:left w:val="nil"/>
              <w:bottom w:val="nil"/>
              <w:right w:val="nil"/>
            </w:tcBorders>
            <w:shd w:val="clear" w:color="auto" w:fill="auto"/>
            <w:noWrap/>
            <w:vAlign w:val="bottom"/>
            <w:hideMark/>
          </w:tcPr>
          <w:p w14:paraId="3EA5A7E3"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0</w:t>
            </w:r>
          </w:p>
        </w:tc>
        <w:tc>
          <w:tcPr>
            <w:tcW w:w="1198" w:type="dxa"/>
            <w:tcBorders>
              <w:top w:val="nil"/>
              <w:left w:val="nil"/>
              <w:bottom w:val="nil"/>
              <w:right w:val="nil"/>
            </w:tcBorders>
            <w:shd w:val="clear" w:color="auto" w:fill="auto"/>
            <w:noWrap/>
            <w:vAlign w:val="bottom"/>
            <w:hideMark/>
          </w:tcPr>
          <w:p w14:paraId="74267598"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335</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027A4906"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0</w:t>
            </w:r>
          </w:p>
        </w:tc>
        <w:tc>
          <w:tcPr>
            <w:tcW w:w="1278" w:type="dxa"/>
            <w:tcBorders>
              <w:top w:val="nil"/>
              <w:left w:val="nil"/>
              <w:bottom w:val="nil"/>
              <w:right w:val="nil"/>
            </w:tcBorders>
            <w:shd w:val="clear" w:color="auto" w:fill="auto"/>
            <w:noWrap/>
            <w:vAlign w:val="bottom"/>
            <w:hideMark/>
          </w:tcPr>
          <w:p w14:paraId="285027F3"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0</w:t>
            </w:r>
          </w:p>
        </w:tc>
        <w:tc>
          <w:tcPr>
            <w:tcW w:w="1278" w:type="dxa"/>
            <w:tcBorders>
              <w:top w:val="nil"/>
              <w:left w:val="nil"/>
              <w:bottom w:val="nil"/>
              <w:right w:val="nil"/>
            </w:tcBorders>
            <w:shd w:val="clear" w:color="auto" w:fill="auto"/>
            <w:noWrap/>
            <w:vAlign w:val="bottom"/>
            <w:hideMark/>
          </w:tcPr>
          <w:p w14:paraId="261954AC"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237</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500</w:t>
            </w:r>
          </w:p>
        </w:tc>
        <w:tc>
          <w:tcPr>
            <w:tcW w:w="1278" w:type="dxa"/>
            <w:tcBorders>
              <w:top w:val="nil"/>
              <w:left w:val="nil"/>
              <w:bottom w:val="nil"/>
              <w:right w:val="nil"/>
            </w:tcBorders>
            <w:shd w:val="clear" w:color="auto" w:fill="auto"/>
            <w:noWrap/>
            <w:vAlign w:val="bottom"/>
            <w:hideMark/>
          </w:tcPr>
          <w:p w14:paraId="34D2083A"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103</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750,0</w:t>
            </w:r>
          </w:p>
        </w:tc>
        <w:tc>
          <w:tcPr>
            <w:tcW w:w="1341" w:type="dxa"/>
            <w:tcBorders>
              <w:top w:val="nil"/>
              <w:left w:val="nil"/>
              <w:bottom w:val="nil"/>
              <w:right w:val="nil"/>
            </w:tcBorders>
            <w:shd w:val="clear" w:color="auto" w:fill="auto"/>
            <w:noWrap/>
            <w:vAlign w:val="bottom"/>
            <w:hideMark/>
          </w:tcPr>
          <w:p w14:paraId="78926651"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5,5 %</w:t>
            </w:r>
          </w:p>
        </w:tc>
      </w:tr>
      <w:tr w:rsidR="00D843B6" w:rsidRPr="00B706C1" w14:paraId="45597BBC" w14:textId="77777777" w:rsidTr="00952DF8">
        <w:trPr>
          <w:trHeight w:val="270"/>
        </w:trPr>
        <w:tc>
          <w:tcPr>
            <w:tcW w:w="1288" w:type="dxa"/>
            <w:tcBorders>
              <w:top w:val="nil"/>
              <w:left w:val="nil"/>
              <w:bottom w:val="nil"/>
              <w:right w:val="nil"/>
            </w:tcBorders>
            <w:shd w:val="clear" w:color="auto" w:fill="auto"/>
            <w:noWrap/>
            <w:vAlign w:val="bottom"/>
            <w:hideMark/>
          </w:tcPr>
          <w:p w14:paraId="0A484D56"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Kommune</w:t>
            </w:r>
          </w:p>
        </w:tc>
        <w:tc>
          <w:tcPr>
            <w:tcW w:w="2585" w:type="dxa"/>
            <w:tcBorders>
              <w:top w:val="nil"/>
              <w:left w:val="single" w:sz="4" w:space="0" w:color="auto"/>
              <w:bottom w:val="nil"/>
              <w:right w:val="single" w:sz="4" w:space="0" w:color="auto"/>
            </w:tcBorders>
            <w:shd w:val="clear" w:color="auto" w:fill="auto"/>
            <w:noWrap/>
            <w:vAlign w:val="bottom"/>
            <w:hideMark/>
          </w:tcPr>
          <w:p w14:paraId="12CB9FD5"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467 870 (20%)</w:t>
            </w:r>
          </w:p>
        </w:tc>
        <w:tc>
          <w:tcPr>
            <w:tcW w:w="1261" w:type="dxa"/>
            <w:tcBorders>
              <w:top w:val="nil"/>
              <w:left w:val="nil"/>
              <w:bottom w:val="nil"/>
              <w:right w:val="nil"/>
            </w:tcBorders>
            <w:shd w:val="clear" w:color="auto" w:fill="auto"/>
            <w:noWrap/>
            <w:vAlign w:val="bottom"/>
            <w:hideMark/>
          </w:tcPr>
          <w:p w14:paraId="28BF5BB6"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70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341" w:type="dxa"/>
            <w:tcBorders>
              <w:top w:val="nil"/>
              <w:left w:val="nil"/>
              <w:bottom w:val="nil"/>
              <w:right w:val="nil"/>
            </w:tcBorders>
            <w:shd w:val="clear" w:color="auto" w:fill="auto"/>
            <w:noWrap/>
            <w:vAlign w:val="bottom"/>
            <w:hideMark/>
          </w:tcPr>
          <w:p w14:paraId="502E2AD6"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200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198" w:type="dxa"/>
            <w:tcBorders>
              <w:top w:val="nil"/>
              <w:left w:val="nil"/>
              <w:bottom w:val="nil"/>
              <w:right w:val="nil"/>
            </w:tcBorders>
            <w:shd w:val="clear" w:color="auto" w:fill="auto"/>
            <w:noWrap/>
            <w:vAlign w:val="bottom"/>
            <w:hideMark/>
          </w:tcPr>
          <w:p w14:paraId="162E25CB"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279</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036C8C41"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0</w:t>
            </w:r>
          </w:p>
        </w:tc>
        <w:tc>
          <w:tcPr>
            <w:tcW w:w="1278" w:type="dxa"/>
            <w:tcBorders>
              <w:top w:val="nil"/>
              <w:left w:val="nil"/>
              <w:bottom w:val="nil"/>
              <w:right w:val="nil"/>
            </w:tcBorders>
            <w:shd w:val="clear" w:color="auto" w:fill="auto"/>
            <w:noWrap/>
            <w:vAlign w:val="bottom"/>
            <w:hideMark/>
          </w:tcPr>
          <w:p w14:paraId="764D533B"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0</w:t>
            </w:r>
          </w:p>
        </w:tc>
        <w:tc>
          <w:tcPr>
            <w:tcW w:w="1278" w:type="dxa"/>
            <w:tcBorders>
              <w:top w:val="nil"/>
              <w:left w:val="nil"/>
              <w:bottom w:val="nil"/>
              <w:right w:val="nil"/>
            </w:tcBorders>
            <w:shd w:val="clear" w:color="auto" w:fill="auto"/>
            <w:noWrap/>
            <w:vAlign w:val="bottom"/>
            <w:hideMark/>
          </w:tcPr>
          <w:p w14:paraId="0F7EF26D"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260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500</w:t>
            </w:r>
          </w:p>
        </w:tc>
        <w:tc>
          <w:tcPr>
            <w:tcW w:w="1278" w:type="dxa"/>
            <w:tcBorders>
              <w:top w:val="nil"/>
              <w:left w:val="nil"/>
              <w:bottom w:val="nil"/>
              <w:right w:val="nil"/>
            </w:tcBorders>
            <w:shd w:val="clear" w:color="auto" w:fill="auto"/>
            <w:noWrap/>
            <w:vAlign w:val="bottom"/>
            <w:hideMark/>
          </w:tcPr>
          <w:p w14:paraId="1426F9F8"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134</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916,7</w:t>
            </w:r>
          </w:p>
        </w:tc>
        <w:tc>
          <w:tcPr>
            <w:tcW w:w="1341" w:type="dxa"/>
            <w:tcBorders>
              <w:top w:val="nil"/>
              <w:left w:val="nil"/>
              <w:bottom w:val="nil"/>
              <w:right w:val="nil"/>
            </w:tcBorders>
            <w:shd w:val="clear" w:color="auto" w:fill="auto"/>
            <w:noWrap/>
            <w:vAlign w:val="bottom"/>
            <w:hideMark/>
          </w:tcPr>
          <w:p w14:paraId="365065AD"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7,2 %</w:t>
            </w:r>
          </w:p>
        </w:tc>
      </w:tr>
      <w:tr w:rsidR="00D843B6" w:rsidRPr="00B706C1" w14:paraId="00ECD6ED" w14:textId="77777777" w:rsidTr="00952DF8">
        <w:trPr>
          <w:trHeight w:val="270"/>
        </w:trPr>
        <w:tc>
          <w:tcPr>
            <w:tcW w:w="1288" w:type="dxa"/>
            <w:tcBorders>
              <w:top w:val="nil"/>
              <w:left w:val="nil"/>
              <w:bottom w:val="nil"/>
              <w:right w:val="nil"/>
            </w:tcBorders>
            <w:shd w:val="clear" w:color="auto" w:fill="auto"/>
            <w:noWrap/>
            <w:vAlign w:val="bottom"/>
            <w:hideMark/>
          </w:tcPr>
          <w:p w14:paraId="14ECA5A1"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Prosjekt</w:t>
            </w:r>
          </w:p>
        </w:tc>
        <w:tc>
          <w:tcPr>
            <w:tcW w:w="2585" w:type="dxa"/>
            <w:tcBorders>
              <w:top w:val="nil"/>
              <w:left w:val="single" w:sz="4" w:space="0" w:color="auto"/>
              <w:bottom w:val="nil"/>
              <w:right w:val="single" w:sz="4" w:space="0" w:color="auto"/>
            </w:tcBorders>
            <w:shd w:val="clear" w:color="auto" w:fill="auto"/>
            <w:noWrap/>
            <w:vAlign w:val="bottom"/>
            <w:hideMark/>
          </w:tcPr>
          <w:p w14:paraId="559ACC28"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0</w:t>
            </w:r>
          </w:p>
        </w:tc>
        <w:tc>
          <w:tcPr>
            <w:tcW w:w="1261" w:type="dxa"/>
            <w:tcBorders>
              <w:top w:val="nil"/>
              <w:left w:val="nil"/>
              <w:bottom w:val="nil"/>
              <w:right w:val="nil"/>
            </w:tcBorders>
            <w:shd w:val="clear" w:color="auto" w:fill="auto"/>
            <w:noWrap/>
            <w:vAlign w:val="bottom"/>
            <w:hideMark/>
          </w:tcPr>
          <w:p w14:paraId="2E96FCFD"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307</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611</w:t>
            </w:r>
          </w:p>
        </w:tc>
        <w:tc>
          <w:tcPr>
            <w:tcW w:w="1341" w:type="dxa"/>
            <w:tcBorders>
              <w:top w:val="nil"/>
              <w:left w:val="nil"/>
              <w:bottom w:val="nil"/>
              <w:right w:val="nil"/>
            </w:tcBorders>
            <w:shd w:val="clear" w:color="auto" w:fill="auto"/>
            <w:noWrap/>
            <w:vAlign w:val="bottom"/>
            <w:hideMark/>
          </w:tcPr>
          <w:p w14:paraId="7174434F"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0</w:t>
            </w:r>
          </w:p>
        </w:tc>
        <w:tc>
          <w:tcPr>
            <w:tcW w:w="1198" w:type="dxa"/>
            <w:tcBorders>
              <w:top w:val="nil"/>
              <w:left w:val="nil"/>
              <w:bottom w:val="nil"/>
              <w:right w:val="nil"/>
            </w:tcBorders>
            <w:shd w:val="clear" w:color="auto" w:fill="auto"/>
            <w:noWrap/>
            <w:vAlign w:val="bottom"/>
            <w:hideMark/>
          </w:tcPr>
          <w:p w14:paraId="14471FE5"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86</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758</w:t>
            </w:r>
          </w:p>
        </w:tc>
        <w:tc>
          <w:tcPr>
            <w:tcW w:w="1278" w:type="dxa"/>
            <w:tcBorders>
              <w:top w:val="nil"/>
              <w:left w:val="nil"/>
              <w:bottom w:val="nil"/>
              <w:right w:val="nil"/>
            </w:tcBorders>
            <w:shd w:val="clear" w:color="auto" w:fill="auto"/>
            <w:noWrap/>
            <w:vAlign w:val="bottom"/>
            <w:hideMark/>
          </w:tcPr>
          <w:p w14:paraId="079F40C7"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0384C8B2" w14:textId="1630134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w:t>
            </w:r>
            <w:r w:rsidRPr="00B706C1">
              <w:rPr>
                <w:rFonts w:ascii="Aptos Narrow" w:eastAsia="Times New Roman" w:hAnsi="Aptos Narrow" w:cs="Times New Roman"/>
                <w:color w:val="000000"/>
                <w:kern w:val="0"/>
                <w:lang w:eastAsia="nb-NO"/>
                <w14:ligatures w14:val="none"/>
              </w:rPr>
              <w:t>677</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r w:rsidR="00606BAC">
              <w:rPr>
                <w:rFonts w:ascii="Aptos Narrow" w:eastAsia="Times New Roman" w:hAnsi="Aptos Narrow" w:cs="Times New Roman"/>
                <w:color w:val="000000"/>
                <w:kern w:val="0"/>
                <w:lang w:eastAsia="nb-NO"/>
                <w14:ligatures w14:val="none"/>
              </w:rPr>
              <w:t>*</w:t>
            </w:r>
          </w:p>
        </w:tc>
        <w:tc>
          <w:tcPr>
            <w:tcW w:w="1278" w:type="dxa"/>
            <w:tcBorders>
              <w:top w:val="nil"/>
              <w:left w:val="nil"/>
              <w:bottom w:val="nil"/>
              <w:right w:val="nil"/>
            </w:tcBorders>
            <w:shd w:val="clear" w:color="auto" w:fill="auto"/>
            <w:noWrap/>
            <w:vAlign w:val="bottom"/>
            <w:hideMark/>
          </w:tcPr>
          <w:p w14:paraId="18140333"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170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52CB6749"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375</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228,2</w:t>
            </w:r>
          </w:p>
        </w:tc>
        <w:tc>
          <w:tcPr>
            <w:tcW w:w="1341" w:type="dxa"/>
            <w:tcBorders>
              <w:top w:val="nil"/>
              <w:left w:val="nil"/>
              <w:bottom w:val="nil"/>
              <w:right w:val="nil"/>
            </w:tcBorders>
            <w:shd w:val="clear" w:color="auto" w:fill="auto"/>
            <w:noWrap/>
            <w:vAlign w:val="bottom"/>
            <w:hideMark/>
          </w:tcPr>
          <w:p w14:paraId="6046385B"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20,0 %</w:t>
            </w:r>
          </w:p>
        </w:tc>
      </w:tr>
      <w:tr w:rsidR="00D843B6" w:rsidRPr="00B706C1" w14:paraId="61F1E660" w14:textId="77777777" w:rsidTr="00952DF8">
        <w:trPr>
          <w:trHeight w:val="270"/>
        </w:trPr>
        <w:tc>
          <w:tcPr>
            <w:tcW w:w="1288" w:type="dxa"/>
            <w:tcBorders>
              <w:top w:val="nil"/>
              <w:left w:val="nil"/>
              <w:bottom w:val="nil"/>
              <w:right w:val="nil"/>
            </w:tcBorders>
            <w:shd w:val="clear" w:color="auto" w:fill="auto"/>
            <w:noWrap/>
            <w:vAlign w:val="bottom"/>
            <w:hideMark/>
          </w:tcPr>
          <w:p w14:paraId="18FDE9BD"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Egeni</w:t>
            </w:r>
            <w:r>
              <w:rPr>
                <w:rFonts w:ascii="Aptos Narrow" w:eastAsia="Times New Roman" w:hAnsi="Aptos Narrow" w:cs="Times New Roman"/>
                <w:b/>
                <w:bCs/>
                <w:color w:val="000000"/>
                <w:kern w:val="0"/>
                <w:lang w:eastAsia="nb-NO"/>
                <w14:ligatures w14:val="none"/>
              </w:rPr>
              <w:t>n</w:t>
            </w:r>
            <w:r w:rsidRPr="00B706C1">
              <w:rPr>
                <w:rFonts w:ascii="Aptos Narrow" w:eastAsia="Times New Roman" w:hAnsi="Aptos Narrow" w:cs="Times New Roman"/>
                <w:b/>
                <w:bCs/>
                <w:color w:val="000000"/>
                <w:kern w:val="0"/>
                <w:lang w:eastAsia="nb-NO"/>
                <w14:ligatures w14:val="none"/>
              </w:rPr>
              <w:t>ntekt</w:t>
            </w:r>
          </w:p>
        </w:tc>
        <w:tc>
          <w:tcPr>
            <w:tcW w:w="2585" w:type="dxa"/>
            <w:tcBorders>
              <w:top w:val="nil"/>
              <w:left w:val="single" w:sz="4" w:space="0" w:color="auto"/>
              <w:bottom w:val="nil"/>
              <w:right w:val="single" w:sz="4" w:space="0" w:color="auto"/>
            </w:tcBorders>
            <w:shd w:val="clear" w:color="auto" w:fill="auto"/>
            <w:noWrap/>
            <w:vAlign w:val="bottom"/>
            <w:hideMark/>
          </w:tcPr>
          <w:p w14:paraId="5FFCAE82"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0</w:t>
            </w:r>
          </w:p>
        </w:tc>
        <w:tc>
          <w:tcPr>
            <w:tcW w:w="1261" w:type="dxa"/>
            <w:tcBorders>
              <w:top w:val="nil"/>
              <w:left w:val="nil"/>
              <w:bottom w:val="nil"/>
              <w:right w:val="nil"/>
            </w:tcBorders>
            <w:shd w:val="clear" w:color="auto" w:fill="auto"/>
            <w:noWrap/>
            <w:vAlign w:val="bottom"/>
            <w:hideMark/>
          </w:tcPr>
          <w:p w14:paraId="7BBF9511"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202</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170</w:t>
            </w:r>
          </w:p>
        </w:tc>
        <w:tc>
          <w:tcPr>
            <w:tcW w:w="1341" w:type="dxa"/>
            <w:tcBorders>
              <w:top w:val="nil"/>
              <w:left w:val="nil"/>
              <w:bottom w:val="nil"/>
              <w:right w:val="nil"/>
            </w:tcBorders>
            <w:shd w:val="clear" w:color="auto" w:fill="auto"/>
            <w:noWrap/>
            <w:vAlign w:val="bottom"/>
            <w:hideMark/>
          </w:tcPr>
          <w:p w14:paraId="7FC69B9E"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19</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194</w:t>
            </w:r>
          </w:p>
        </w:tc>
        <w:tc>
          <w:tcPr>
            <w:tcW w:w="1198" w:type="dxa"/>
            <w:tcBorders>
              <w:top w:val="nil"/>
              <w:left w:val="nil"/>
              <w:bottom w:val="nil"/>
              <w:right w:val="nil"/>
            </w:tcBorders>
            <w:shd w:val="clear" w:color="auto" w:fill="auto"/>
            <w:noWrap/>
            <w:vAlign w:val="bottom"/>
            <w:hideMark/>
          </w:tcPr>
          <w:p w14:paraId="014CF2B7"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108</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000802C4"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380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4E5EDA17"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29</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27E1953C"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50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1426E934"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131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394,0</w:t>
            </w:r>
          </w:p>
        </w:tc>
        <w:tc>
          <w:tcPr>
            <w:tcW w:w="1341" w:type="dxa"/>
            <w:tcBorders>
              <w:top w:val="nil"/>
              <w:left w:val="nil"/>
              <w:bottom w:val="nil"/>
              <w:right w:val="nil"/>
            </w:tcBorders>
            <w:shd w:val="clear" w:color="auto" w:fill="auto"/>
            <w:noWrap/>
            <w:vAlign w:val="bottom"/>
            <w:hideMark/>
          </w:tcPr>
          <w:p w14:paraId="33CD3187"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7,0 %</w:t>
            </w:r>
          </w:p>
        </w:tc>
      </w:tr>
      <w:tr w:rsidR="00D843B6" w:rsidRPr="00B706C1" w14:paraId="5C282E20" w14:textId="77777777" w:rsidTr="00952DF8">
        <w:trPr>
          <w:trHeight w:val="270"/>
        </w:trPr>
        <w:tc>
          <w:tcPr>
            <w:tcW w:w="1288" w:type="dxa"/>
            <w:tcBorders>
              <w:top w:val="nil"/>
              <w:left w:val="nil"/>
              <w:bottom w:val="nil"/>
              <w:right w:val="nil"/>
            </w:tcBorders>
            <w:shd w:val="clear" w:color="auto" w:fill="auto"/>
            <w:noWrap/>
            <w:vAlign w:val="bottom"/>
            <w:hideMark/>
          </w:tcPr>
          <w:p w14:paraId="181FE504"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Anna</w:t>
            </w:r>
          </w:p>
        </w:tc>
        <w:tc>
          <w:tcPr>
            <w:tcW w:w="2585" w:type="dxa"/>
            <w:tcBorders>
              <w:top w:val="nil"/>
              <w:left w:val="single" w:sz="4" w:space="0" w:color="auto"/>
              <w:bottom w:val="nil"/>
              <w:right w:val="single" w:sz="4" w:space="0" w:color="auto"/>
            </w:tcBorders>
            <w:shd w:val="clear" w:color="auto" w:fill="auto"/>
            <w:noWrap/>
            <w:vAlign w:val="bottom"/>
            <w:hideMark/>
          </w:tcPr>
          <w:p w14:paraId="1AA192C3"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0</w:t>
            </w:r>
          </w:p>
        </w:tc>
        <w:tc>
          <w:tcPr>
            <w:tcW w:w="1261" w:type="dxa"/>
            <w:tcBorders>
              <w:top w:val="nil"/>
              <w:left w:val="nil"/>
              <w:bottom w:val="nil"/>
              <w:right w:val="nil"/>
            </w:tcBorders>
            <w:shd w:val="clear" w:color="auto" w:fill="auto"/>
            <w:noWrap/>
            <w:vAlign w:val="bottom"/>
            <w:hideMark/>
          </w:tcPr>
          <w:p w14:paraId="4388012E"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0</w:t>
            </w:r>
          </w:p>
        </w:tc>
        <w:tc>
          <w:tcPr>
            <w:tcW w:w="1341" w:type="dxa"/>
            <w:tcBorders>
              <w:top w:val="nil"/>
              <w:left w:val="nil"/>
              <w:bottom w:val="nil"/>
              <w:right w:val="nil"/>
            </w:tcBorders>
            <w:shd w:val="clear" w:color="auto" w:fill="auto"/>
            <w:noWrap/>
            <w:vAlign w:val="bottom"/>
            <w:hideMark/>
          </w:tcPr>
          <w:p w14:paraId="53A22058"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411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020</w:t>
            </w:r>
          </w:p>
        </w:tc>
        <w:tc>
          <w:tcPr>
            <w:tcW w:w="1198" w:type="dxa"/>
            <w:tcBorders>
              <w:top w:val="nil"/>
              <w:left w:val="nil"/>
              <w:bottom w:val="nil"/>
              <w:right w:val="nil"/>
            </w:tcBorders>
            <w:shd w:val="clear" w:color="auto" w:fill="auto"/>
            <w:noWrap/>
            <w:vAlign w:val="bottom"/>
            <w:hideMark/>
          </w:tcPr>
          <w:p w14:paraId="0DBFB99F"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0</w:t>
            </w:r>
          </w:p>
        </w:tc>
        <w:tc>
          <w:tcPr>
            <w:tcW w:w="1278" w:type="dxa"/>
            <w:tcBorders>
              <w:top w:val="nil"/>
              <w:left w:val="nil"/>
              <w:bottom w:val="nil"/>
              <w:right w:val="nil"/>
            </w:tcBorders>
            <w:shd w:val="clear" w:color="auto" w:fill="auto"/>
            <w:noWrap/>
            <w:vAlign w:val="bottom"/>
            <w:hideMark/>
          </w:tcPr>
          <w:p w14:paraId="0F40C096"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0</w:t>
            </w:r>
          </w:p>
        </w:tc>
        <w:tc>
          <w:tcPr>
            <w:tcW w:w="1278" w:type="dxa"/>
            <w:tcBorders>
              <w:top w:val="nil"/>
              <w:left w:val="nil"/>
              <w:bottom w:val="nil"/>
              <w:right w:val="nil"/>
            </w:tcBorders>
            <w:shd w:val="clear" w:color="auto" w:fill="auto"/>
            <w:noWrap/>
            <w:vAlign w:val="bottom"/>
            <w:hideMark/>
          </w:tcPr>
          <w:p w14:paraId="4228FA55"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34</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39185F6D"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100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7711BC8D"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90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836,7</w:t>
            </w:r>
          </w:p>
        </w:tc>
        <w:tc>
          <w:tcPr>
            <w:tcW w:w="1341" w:type="dxa"/>
            <w:tcBorders>
              <w:top w:val="nil"/>
              <w:left w:val="nil"/>
              <w:bottom w:val="nil"/>
              <w:right w:val="nil"/>
            </w:tcBorders>
            <w:shd w:val="clear" w:color="auto" w:fill="auto"/>
            <w:noWrap/>
            <w:vAlign w:val="bottom"/>
            <w:hideMark/>
          </w:tcPr>
          <w:p w14:paraId="7E7B52E6"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4,9 %</w:t>
            </w:r>
          </w:p>
        </w:tc>
      </w:tr>
      <w:tr w:rsidR="00D843B6" w:rsidRPr="00B706C1" w14:paraId="64DC0AC8" w14:textId="77777777" w:rsidTr="00952DF8">
        <w:trPr>
          <w:trHeight w:val="270"/>
        </w:trPr>
        <w:tc>
          <w:tcPr>
            <w:tcW w:w="1288" w:type="dxa"/>
            <w:tcBorders>
              <w:top w:val="nil"/>
              <w:left w:val="nil"/>
              <w:bottom w:val="nil"/>
              <w:right w:val="nil"/>
            </w:tcBorders>
            <w:shd w:val="clear" w:color="auto" w:fill="auto"/>
            <w:noWrap/>
            <w:vAlign w:val="bottom"/>
            <w:hideMark/>
          </w:tcPr>
          <w:p w14:paraId="0C7E631C"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Totalt</w:t>
            </w:r>
          </w:p>
        </w:tc>
        <w:tc>
          <w:tcPr>
            <w:tcW w:w="2585" w:type="dxa"/>
            <w:tcBorders>
              <w:top w:val="nil"/>
              <w:left w:val="single" w:sz="4" w:space="0" w:color="auto"/>
              <w:bottom w:val="single" w:sz="4" w:space="0" w:color="auto"/>
              <w:right w:val="single" w:sz="4" w:space="0" w:color="auto"/>
            </w:tcBorders>
            <w:shd w:val="clear" w:color="auto" w:fill="auto"/>
            <w:noWrap/>
            <w:vAlign w:val="bottom"/>
            <w:hideMark/>
          </w:tcPr>
          <w:p w14:paraId="67ACE8B5"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2 339 350</w:t>
            </w:r>
          </w:p>
        </w:tc>
        <w:tc>
          <w:tcPr>
            <w:tcW w:w="1261" w:type="dxa"/>
            <w:tcBorders>
              <w:top w:val="nil"/>
              <w:left w:val="nil"/>
              <w:bottom w:val="nil"/>
              <w:right w:val="nil"/>
            </w:tcBorders>
            <w:shd w:val="clear" w:color="auto" w:fill="auto"/>
            <w:noWrap/>
            <w:vAlign w:val="bottom"/>
            <w:hideMark/>
          </w:tcPr>
          <w:p w14:paraId="6F686927"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589</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781</w:t>
            </w:r>
          </w:p>
        </w:tc>
        <w:tc>
          <w:tcPr>
            <w:tcW w:w="1341" w:type="dxa"/>
            <w:tcBorders>
              <w:top w:val="nil"/>
              <w:left w:val="nil"/>
              <w:bottom w:val="nil"/>
              <w:right w:val="nil"/>
            </w:tcBorders>
            <w:shd w:val="clear" w:color="auto" w:fill="auto"/>
            <w:noWrap/>
            <w:vAlign w:val="bottom"/>
            <w:hideMark/>
          </w:tcPr>
          <w:p w14:paraId="1396F19C"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845</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547</w:t>
            </w:r>
          </w:p>
        </w:tc>
        <w:tc>
          <w:tcPr>
            <w:tcW w:w="1198" w:type="dxa"/>
            <w:tcBorders>
              <w:top w:val="nil"/>
              <w:left w:val="nil"/>
              <w:bottom w:val="nil"/>
              <w:right w:val="nil"/>
            </w:tcBorders>
            <w:shd w:val="clear" w:color="auto" w:fill="auto"/>
            <w:noWrap/>
            <w:vAlign w:val="bottom"/>
            <w:hideMark/>
          </w:tcPr>
          <w:p w14:paraId="20BFABA4"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788</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758</w:t>
            </w:r>
          </w:p>
        </w:tc>
        <w:tc>
          <w:tcPr>
            <w:tcW w:w="1278" w:type="dxa"/>
            <w:tcBorders>
              <w:top w:val="nil"/>
              <w:left w:val="nil"/>
              <w:bottom w:val="nil"/>
              <w:right w:val="nil"/>
            </w:tcBorders>
            <w:shd w:val="clear" w:color="auto" w:fill="auto"/>
            <w:noWrap/>
            <w:vAlign w:val="bottom"/>
            <w:hideMark/>
          </w:tcPr>
          <w:p w14:paraId="74286E5E"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438</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4E1F0A67"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2</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755</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17DEEDCF"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818</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5E55D040"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872</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514,3</w:t>
            </w:r>
          </w:p>
        </w:tc>
        <w:tc>
          <w:tcPr>
            <w:tcW w:w="1341" w:type="dxa"/>
            <w:tcBorders>
              <w:top w:val="nil"/>
              <w:left w:val="nil"/>
              <w:bottom w:val="nil"/>
              <w:right w:val="nil"/>
            </w:tcBorders>
            <w:shd w:val="clear" w:color="auto" w:fill="auto"/>
            <w:noWrap/>
            <w:vAlign w:val="bottom"/>
            <w:hideMark/>
          </w:tcPr>
          <w:p w14:paraId="1D230DFB" w14:textId="2E676E7D" w:rsidR="00D843B6" w:rsidRPr="0015420E" w:rsidRDefault="0015420E" w:rsidP="00D843B6">
            <w:pPr>
              <w:spacing w:after="0" w:line="240" w:lineRule="auto"/>
              <w:jc w:val="right"/>
              <w:rPr>
                <w:rFonts w:ascii="Aptos Narrow" w:eastAsia="Times New Roman" w:hAnsi="Aptos Narrow" w:cs="Times New Roman"/>
                <w:color w:val="000000"/>
                <w:kern w:val="0"/>
                <w:sz w:val="16"/>
                <w:szCs w:val="16"/>
                <w:lang w:eastAsia="nb-NO"/>
                <w14:ligatures w14:val="none"/>
              </w:rPr>
            </w:pPr>
            <w:r w:rsidRPr="0015420E">
              <w:rPr>
                <w:rFonts w:ascii="Aptos Narrow" w:eastAsia="Times New Roman" w:hAnsi="Aptos Narrow" w:cs="Times New Roman"/>
                <w:color w:val="000000"/>
                <w:kern w:val="0"/>
                <w:sz w:val="16"/>
                <w:szCs w:val="16"/>
                <w:lang w:eastAsia="nb-NO"/>
                <w14:ligatures w14:val="none"/>
              </w:rPr>
              <w:t>*Skyldes store prosjektinntekter i 2023</w:t>
            </w:r>
          </w:p>
        </w:tc>
      </w:tr>
      <w:tr w:rsidR="00D843B6" w:rsidRPr="00B706C1" w14:paraId="70F26475" w14:textId="77777777" w:rsidTr="00952DF8">
        <w:trPr>
          <w:trHeight w:val="270"/>
        </w:trPr>
        <w:tc>
          <w:tcPr>
            <w:tcW w:w="1288" w:type="dxa"/>
            <w:tcBorders>
              <w:top w:val="nil"/>
              <w:left w:val="nil"/>
              <w:bottom w:val="nil"/>
              <w:right w:val="nil"/>
            </w:tcBorders>
            <w:shd w:val="clear" w:color="auto" w:fill="auto"/>
            <w:noWrap/>
            <w:vAlign w:val="bottom"/>
            <w:hideMark/>
          </w:tcPr>
          <w:p w14:paraId="68968820"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2585" w:type="dxa"/>
            <w:tcBorders>
              <w:top w:val="nil"/>
              <w:left w:val="nil"/>
              <w:bottom w:val="nil"/>
              <w:right w:val="nil"/>
            </w:tcBorders>
            <w:shd w:val="clear" w:color="auto" w:fill="auto"/>
            <w:noWrap/>
            <w:vAlign w:val="bottom"/>
            <w:hideMark/>
          </w:tcPr>
          <w:p w14:paraId="71F11BEC"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61" w:type="dxa"/>
            <w:tcBorders>
              <w:top w:val="nil"/>
              <w:left w:val="nil"/>
              <w:bottom w:val="nil"/>
              <w:right w:val="nil"/>
            </w:tcBorders>
            <w:shd w:val="clear" w:color="auto" w:fill="auto"/>
            <w:noWrap/>
            <w:vAlign w:val="bottom"/>
            <w:hideMark/>
          </w:tcPr>
          <w:p w14:paraId="49C926F1"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341" w:type="dxa"/>
            <w:tcBorders>
              <w:top w:val="nil"/>
              <w:left w:val="nil"/>
              <w:bottom w:val="nil"/>
              <w:right w:val="nil"/>
            </w:tcBorders>
            <w:shd w:val="clear" w:color="auto" w:fill="auto"/>
            <w:noWrap/>
            <w:vAlign w:val="bottom"/>
            <w:hideMark/>
          </w:tcPr>
          <w:p w14:paraId="44E7CF48"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198" w:type="dxa"/>
            <w:tcBorders>
              <w:top w:val="nil"/>
              <w:left w:val="nil"/>
              <w:bottom w:val="nil"/>
              <w:right w:val="nil"/>
            </w:tcBorders>
            <w:shd w:val="clear" w:color="auto" w:fill="auto"/>
            <w:noWrap/>
            <w:vAlign w:val="bottom"/>
            <w:hideMark/>
          </w:tcPr>
          <w:p w14:paraId="0C07CDEF"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2273F5F6"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55AF9151"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4B66BE0C"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3F95A23C"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341" w:type="dxa"/>
            <w:tcBorders>
              <w:top w:val="nil"/>
              <w:left w:val="nil"/>
              <w:bottom w:val="nil"/>
              <w:right w:val="nil"/>
            </w:tcBorders>
            <w:shd w:val="clear" w:color="auto" w:fill="auto"/>
            <w:noWrap/>
            <w:vAlign w:val="bottom"/>
            <w:hideMark/>
          </w:tcPr>
          <w:p w14:paraId="6A7DA366"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7DFB746C" w14:textId="77777777" w:rsidTr="00952DF8">
        <w:trPr>
          <w:trHeight w:val="270"/>
        </w:trPr>
        <w:tc>
          <w:tcPr>
            <w:tcW w:w="1288" w:type="dxa"/>
            <w:tcBorders>
              <w:top w:val="nil"/>
              <w:left w:val="nil"/>
              <w:bottom w:val="nil"/>
              <w:right w:val="nil"/>
            </w:tcBorders>
            <w:shd w:val="clear" w:color="auto" w:fill="auto"/>
            <w:noWrap/>
            <w:vAlign w:val="bottom"/>
            <w:hideMark/>
          </w:tcPr>
          <w:p w14:paraId="1E04C5A1"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2585" w:type="dxa"/>
            <w:tcBorders>
              <w:top w:val="single" w:sz="4" w:space="0" w:color="auto"/>
              <w:left w:val="single" w:sz="4" w:space="0" w:color="auto"/>
              <w:bottom w:val="nil"/>
              <w:right w:val="single" w:sz="4" w:space="0" w:color="auto"/>
            </w:tcBorders>
            <w:shd w:val="clear" w:color="auto" w:fill="auto"/>
            <w:noWrap/>
            <w:vAlign w:val="bottom"/>
            <w:hideMark/>
          </w:tcPr>
          <w:p w14:paraId="381E8555"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NPS (Langtidsplan)</w:t>
            </w:r>
          </w:p>
        </w:tc>
        <w:tc>
          <w:tcPr>
            <w:tcW w:w="1261" w:type="dxa"/>
            <w:tcBorders>
              <w:top w:val="nil"/>
              <w:left w:val="nil"/>
              <w:bottom w:val="nil"/>
              <w:right w:val="nil"/>
            </w:tcBorders>
            <w:shd w:val="clear" w:color="auto" w:fill="auto"/>
            <w:noWrap/>
            <w:vAlign w:val="bottom"/>
            <w:hideMark/>
          </w:tcPr>
          <w:p w14:paraId="05EDF18A"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p>
        </w:tc>
        <w:tc>
          <w:tcPr>
            <w:tcW w:w="2539" w:type="dxa"/>
            <w:gridSpan w:val="2"/>
            <w:tcBorders>
              <w:top w:val="nil"/>
              <w:left w:val="nil"/>
              <w:bottom w:val="nil"/>
              <w:right w:val="nil"/>
            </w:tcBorders>
            <w:shd w:val="clear" w:color="auto" w:fill="auto"/>
            <w:noWrap/>
            <w:vAlign w:val="bottom"/>
            <w:hideMark/>
          </w:tcPr>
          <w:p w14:paraId="1457DE94"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Kystpilegrimsleia</w:t>
            </w:r>
          </w:p>
        </w:tc>
        <w:tc>
          <w:tcPr>
            <w:tcW w:w="1278" w:type="dxa"/>
            <w:tcBorders>
              <w:top w:val="nil"/>
              <w:left w:val="nil"/>
              <w:bottom w:val="nil"/>
              <w:right w:val="nil"/>
            </w:tcBorders>
            <w:shd w:val="clear" w:color="auto" w:fill="auto"/>
            <w:noWrap/>
            <w:vAlign w:val="bottom"/>
            <w:hideMark/>
          </w:tcPr>
          <w:p w14:paraId="0A028406"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p>
        </w:tc>
        <w:tc>
          <w:tcPr>
            <w:tcW w:w="1278" w:type="dxa"/>
            <w:tcBorders>
              <w:top w:val="nil"/>
              <w:left w:val="nil"/>
              <w:bottom w:val="nil"/>
              <w:right w:val="nil"/>
            </w:tcBorders>
            <w:shd w:val="clear" w:color="auto" w:fill="auto"/>
            <w:noWrap/>
            <w:vAlign w:val="bottom"/>
            <w:hideMark/>
          </w:tcPr>
          <w:p w14:paraId="1D8F8CC2"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proofErr w:type="spellStart"/>
            <w:proofErr w:type="gramStart"/>
            <w:r w:rsidRPr="00B706C1">
              <w:rPr>
                <w:rFonts w:ascii="Aptos Narrow" w:eastAsia="Times New Roman" w:hAnsi="Aptos Narrow" w:cs="Times New Roman"/>
                <w:color w:val="000000"/>
                <w:kern w:val="0"/>
                <w:lang w:eastAsia="nb-NO"/>
                <w14:ligatures w14:val="none"/>
              </w:rPr>
              <w:t>gj.snitt</w:t>
            </w:r>
            <w:proofErr w:type="spellEnd"/>
            <w:proofErr w:type="gramEnd"/>
          </w:p>
        </w:tc>
        <w:tc>
          <w:tcPr>
            <w:tcW w:w="1278" w:type="dxa"/>
            <w:tcBorders>
              <w:top w:val="nil"/>
              <w:left w:val="nil"/>
              <w:bottom w:val="nil"/>
              <w:right w:val="nil"/>
            </w:tcBorders>
            <w:shd w:val="clear" w:color="auto" w:fill="auto"/>
            <w:noWrap/>
            <w:vAlign w:val="bottom"/>
            <w:hideMark/>
          </w:tcPr>
          <w:p w14:paraId="2717B942"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w:t>
            </w:r>
          </w:p>
        </w:tc>
        <w:tc>
          <w:tcPr>
            <w:tcW w:w="1278" w:type="dxa"/>
            <w:tcBorders>
              <w:top w:val="nil"/>
              <w:left w:val="nil"/>
              <w:bottom w:val="nil"/>
              <w:right w:val="nil"/>
            </w:tcBorders>
            <w:shd w:val="clear" w:color="auto" w:fill="auto"/>
            <w:noWrap/>
            <w:vAlign w:val="bottom"/>
            <w:hideMark/>
          </w:tcPr>
          <w:p w14:paraId="542AD717"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p>
        </w:tc>
        <w:tc>
          <w:tcPr>
            <w:tcW w:w="1341" w:type="dxa"/>
            <w:tcBorders>
              <w:top w:val="nil"/>
              <w:left w:val="nil"/>
              <w:bottom w:val="nil"/>
              <w:right w:val="nil"/>
            </w:tcBorders>
            <w:shd w:val="clear" w:color="auto" w:fill="auto"/>
            <w:noWrap/>
            <w:vAlign w:val="bottom"/>
            <w:hideMark/>
          </w:tcPr>
          <w:p w14:paraId="0A8A7D74"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1DCF375C" w14:textId="77777777" w:rsidTr="00952DF8">
        <w:trPr>
          <w:trHeight w:val="270"/>
        </w:trPr>
        <w:tc>
          <w:tcPr>
            <w:tcW w:w="1288" w:type="dxa"/>
            <w:tcBorders>
              <w:top w:val="nil"/>
              <w:left w:val="nil"/>
              <w:bottom w:val="nil"/>
              <w:right w:val="nil"/>
            </w:tcBorders>
            <w:shd w:val="clear" w:color="auto" w:fill="auto"/>
            <w:noWrap/>
            <w:vAlign w:val="bottom"/>
            <w:hideMark/>
          </w:tcPr>
          <w:p w14:paraId="32AE56A9"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2585" w:type="dxa"/>
            <w:tcBorders>
              <w:top w:val="nil"/>
              <w:left w:val="single" w:sz="4" w:space="0" w:color="auto"/>
              <w:bottom w:val="nil"/>
              <w:right w:val="single" w:sz="4" w:space="0" w:color="auto"/>
            </w:tcBorders>
            <w:shd w:val="clear" w:color="auto" w:fill="auto"/>
            <w:noWrap/>
            <w:vAlign w:val="bottom"/>
            <w:hideMark/>
          </w:tcPr>
          <w:p w14:paraId="653F5BF2"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Prisindeksjustert for 2023</w:t>
            </w:r>
          </w:p>
        </w:tc>
        <w:tc>
          <w:tcPr>
            <w:tcW w:w="1261" w:type="dxa"/>
            <w:tcBorders>
              <w:top w:val="single" w:sz="4" w:space="0" w:color="auto"/>
              <w:left w:val="nil"/>
              <w:bottom w:val="nil"/>
              <w:right w:val="nil"/>
            </w:tcBorders>
            <w:shd w:val="clear" w:color="auto" w:fill="auto"/>
            <w:noWrap/>
            <w:vAlign w:val="bottom"/>
            <w:hideMark/>
          </w:tcPr>
          <w:p w14:paraId="4AB748DA"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Avaldsnes</w:t>
            </w:r>
          </w:p>
        </w:tc>
        <w:tc>
          <w:tcPr>
            <w:tcW w:w="1341" w:type="dxa"/>
            <w:tcBorders>
              <w:top w:val="single" w:sz="4" w:space="0" w:color="auto"/>
              <w:left w:val="nil"/>
              <w:bottom w:val="nil"/>
              <w:right w:val="nil"/>
            </w:tcBorders>
            <w:shd w:val="clear" w:color="auto" w:fill="auto"/>
            <w:noWrap/>
            <w:vAlign w:val="bottom"/>
            <w:hideMark/>
          </w:tcPr>
          <w:p w14:paraId="7472A949"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Bergen</w:t>
            </w:r>
          </w:p>
        </w:tc>
        <w:tc>
          <w:tcPr>
            <w:tcW w:w="1198" w:type="dxa"/>
            <w:tcBorders>
              <w:top w:val="single" w:sz="4" w:space="0" w:color="auto"/>
              <w:left w:val="nil"/>
              <w:bottom w:val="nil"/>
              <w:right w:val="nil"/>
            </w:tcBorders>
            <w:shd w:val="clear" w:color="auto" w:fill="auto"/>
            <w:noWrap/>
            <w:vAlign w:val="bottom"/>
            <w:hideMark/>
          </w:tcPr>
          <w:p w14:paraId="6DD54A68"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Selje</w:t>
            </w:r>
          </w:p>
        </w:tc>
        <w:tc>
          <w:tcPr>
            <w:tcW w:w="1278" w:type="dxa"/>
            <w:tcBorders>
              <w:top w:val="single" w:sz="4" w:space="0" w:color="auto"/>
              <w:left w:val="nil"/>
              <w:bottom w:val="nil"/>
              <w:right w:val="nil"/>
            </w:tcBorders>
            <w:shd w:val="clear" w:color="auto" w:fill="auto"/>
            <w:noWrap/>
            <w:vAlign w:val="bottom"/>
            <w:hideMark/>
          </w:tcPr>
          <w:p w14:paraId="2A945F69"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Smøla</w:t>
            </w:r>
          </w:p>
        </w:tc>
        <w:tc>
          <w:tcPr>
            <w:tcW w:w="1278" w:type="dxa"/>
            <w:tcBorders>
              <w:top w:val="nil"/>
              <w:left w:val="nil"/>
              <w:bottom w:val="nil"/>
              <w:right w:val="nil"/>
            </w:tcBorders>
            <w:shd w:val="clear" w:color="auto" w:fill="auto"/>
            <w:noWrap/>
            <w:vAlign w:val="bottom"/>
            <w:hideMark/>
          </w:tcPr>
          <w:p w14:paraId="191CFAB7"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p>
        </w:tc>
        <w:tc>
          <w:tcPr>
            <w:tcW w:w="1278" w:type="dxa"/>
            <w:tcBorders>
              <w:top w:val="nil"/>
              <w:left w:val="nil"/>
              <w:bottom w:val="nil"/>
              <w:right w:val="nil"/>
            </w:tcBorders>
            <w:shd w:val="clear" w:color="auto" w:fill="auto"/>
            <w:noWrap/>
            <w:vAlign w:val="bottom"/>
            <w:hideMark/>
          </w:tcPr>
          <w:p w14:paraId="07CB0178"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12041AE9"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341" w:type="dxa"/>
            <w:tcBorders>
              <w:top w:val="nil"/>
              <w:left w:val="nil"/>
              <w:bottom w:val="nil"/>
              <w:right w:val="nil"/>
            </w:tcBorders>
            <w:shd w:val="clear" w:color="auto" w:fill="auto"/>
            <w:noWrap/>
            <w:vAlign w:val="bottom"/>
            <w:hideMark/>
          </w:tcPr>
          <w:p w14:paraId="4289069B"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2205D6E6" w14:textId="77777777" w:rsidTr="00952DF8">
        <w:trPr>
          <w:trHeight w:val="270"/>
        </w:trPr>
        <w:tc>
          <w:tcPr>
            <w:tcW w:w="1288" w:type="dxa"/>
            <w:tcBorders>
              <w:top w:val="nil"/>
              <w:left w:val="nil"/>
              <w:bottom w:val="nil"/>
              <w:right w:val="nil"/>
            </w:tcBorders>
            <w:shd w:val="clear" w:color="auto" w:fill="auto"/>
            <w:noWrap/>
            <w:vAlign w:val="bottom"/>
            <w:hideMark/>
          </w:tcPr>
          <w:p w14:paraId="318B901A"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Stat</w:t>
            </w:r>
          </w:p>
        </w:tc>
        <w:tc>
          <w:tcPr>
            <w:tcW w:w="2585" w:type="dxa"/>
            <w:tcBorders>
              <w:top w:val="nil"/>
              <w:left w:val="single" w:sz="4" w:space="0" w:color="auto"/>
              <w:bottom w:val="nil"/>
              <w:right w:val="single" w:sz="4" w:space="0" w:color="auto"/>
            </w:tcBorders>
            <w:shd w:val="clear" w:color="auto" w:fill="auto"/>
            <w:noWrap/>
            <w:vAlign w:val="bottom"/>
            <w:hideMark/>
          </w:tcPr>
          <w:p w14:paraId="5223FA74"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1 403 610 (60%)</w:t>
            </w:r>
          </w:p>
        </w:tc>
        <w:tc>
          <w:tcPr>
            <w:tcW w:w="1261" w:type="dxa"/>
            <w:tcBorders>
              <w:top w:val="nil"/>
              <w:left w:val="nil"/>
              <w:bottom w:val="nil"/>
              <w:right w:val="nil"/>
            </w:tcBorders>
            <w:shd w:val="clear" w:color="auto" w:fill="auto"/>
            <w:noWrap/>
            <w:vAlign w:val="bottom"/>
            <w:hideMark/>
          </w:tcPr>
          <w:p w14:paraId="494C1925"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490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341" w:type="dxa"/>
            <w:tcBorders>
              <w:top w:val="nil"/>
              <w:left w:val="nil"/>
              <w:bottom w:val="nil"/>
              <w:right w:val="nil"/>
            </w:tcBorders>
            <w:shd w:val="clear" w:color="auto" w:fill="auto"/>
            <w:noWrap/>
            <w:vAlign w:val="bottom"/>
            <w:hideMark/>
          </w:tcPr>
          <w:p w14:paraId="076D7497"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475</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198" w:type="dxa"/>
            <w:tcBorders>
              <w:top w:val="nil"/>
              <w:left w:val="nil"/>
              <w:bottom w:val="nil"/>
              <w:right w:val="nil"/>
            </w:tcBorders>
            <w:shd w:val="clear" w:color="auto" w:fill="auto"/>
            <w:noWrap/>
            <w:vAlign w:val="bottom"/>
            <w:hideMark/>
          </w:tcPr>
          <w:p w14:paraId="0D1E77A9"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490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333</w:t>
            </w:r>
          </w:p>
        </w:tc>
        <w:tc>
          <w:tcPr>
            <w:tcW w:w="1278" w:type="dxa"/>
            <w:tcBorders>
              <w:top w:val="nil"/>
              <w:left w:val="nil"/>
              <w:bottom w:val="nil"/>
              <w:right w:val="nil"/>
            </w:tcBorders>
            <w:shd w:val="clear" w:color="auto" w:fill="auto"/>
            <w:noWrap/>
            <w:vAlign w:val="bottom"/>
            <w:hideMark/>
          </w:tcPr>
          <w:p w14:paraId="64E147B6"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490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333</w:t>
            </w:r>
          </w:p>
        </w:tc>
        <w:tc>
          <w:tcPr>
            <w:tcW w:w="1278" w:type="dxa"/>
            <w:tcBorders>
              <w:top w:val="nil"/>
              <w:left w:val="nil"/>
              <w:bottom w:val="nil"/>
              <w:right w:val="nil"/>
            </w:tcBorders>
            <w:shd w:val="clear" w:color="auto" w:fill="auto"/>
            <w:noWrap/>
            <w:vAlign w:val="bottom"/>
            <w:hideMark/>
          </w:tcPr>
          <w:p w14:paraId="31890F99"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486</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416,5</w:t>
            </w:r>
          </w:p>
        </w:tc>
        <w:tc>
          <w:tcPr>
            <w:tcW w:w="1278" w:type="dxa"/>
            <w:tcBorders>
              <w:top w:val="nil"/>
              <w:left w:val="nil"/>
              <w:bottom w:val="nil"/>
              <w:right w:val="nil"/>
            </w:tcBorders>
            <w:shd w:val="clear" w:color="auto" w:fill="auto"/>
            <w:noWrap/>
            <w:vAlign w:val="bottom"/>
            <w:hideMark/>
          </w:tcPr>
          <w:p w14:paraId="72282B6F"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33,2 %</w:t>
            </w:r>
          </w:p>
        </w:tc>
        <w:tc>
          <w:tcPr>
            <w:tcW w:w="1278" w:type="dxa"/>
            <w:tcBorders>
              <w:top w:val="nil"/>
              <w:left w:val="nil"/>
              <w:bottom w:val="nil"/>
              <w:right w:val="nil"/>
            </w:tcBorders>
            <w:shd w:val="clear" w:color="auto" w:fill="auto"/>
            <w:noWrap/>
            <w:vAlign w:val="bottom"/>
            <w:hideMark/>
          </w:tcPr>
          <w:p w14:paraId="0A172CC6"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p>
        </w:tc>
        <w:tc>
          <w:tcPr>
            <w:tcW w:w="1341" w:type="dxa"/>
            <w:tcBorders>
              <w:top w:val="nil"/>
              <w:left w:val="nil"/>
              <w:bottom w:val="nil"/>
              <w:right w:val="nil"/>
            </w:tcBorders>
            <w:shd w:val="clear" w:color="auto" w:fill="auto"/>
            <w:noWrap/>
            <w:vAlign w:val="bottom"/>
            <w:hideMark/>
          </w:tcPr>
          <w:p w14:paraId="361D6DB0"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47C2D790" w14:textId="77777777" w:rsidTr="00952DF8">
        <w:trPr>
          <w:trHeight w:val="270"/>
        </w:trPr>
        <w:tc>
          <w:tcPr>
            <w:tcW w:w="1288" w:type="dxa"/>
            <w:tcBorders>
              <w:top w:val="nil"/>
              <w:left w:val="nil"/>
              <w:bottom w:val="nil"/>
              <w:right w:val="nil"/>
            </w:tcBorders>
            <w:shd w:val="clear" w:color="auto" w:fill="auto"/>
            <w:noWrap/>
            <w:vAlign w:val="bottom"/>
            <w:hideMark/>
          </w:tcPr>
          <w:p w14:paraId="551206DA"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Fylke</w:t>
            </w:r>
          </w:p>
        </w:tc>
        <w:tc>
          <w:tcPr>
            <w:tcW w:w="2585" w:type="dxa"/>
            <w:tcBorders>
              <w:top w:val="nil"/>
              <w:left w:val="single" w:sz="4" w:space="0" w:color="auto"/>
              <w:bottom w:val="nil"/>
              <w:right w:val="single" w:sz="4" w:space="0" w:color="auto"/>
            </w:tcBorders>
            <w:shd w:val="clear" w:color="auto" w:fill="auto"/>
            <w:noWrap/>
            <w:vAlign w:val="bottom"/>
            <w:hideMark/>
          </w:tcPr>
          <w:p w14:paraId="2F9DB61C"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467 870 (20%)</w:t>
            </w:r>
          </w:p>
        </w:tc>
        <w:tc>
          <w:tcPr>
            <w:tcW w:w="1261" w:type="dxa"/>
            <w:tcBorders>
              <w:top w:val="nil"/>
              <w:left w:val="nil"/>
              <w:bottom w:val="nil"/>
              <w:right w:val="nil"/>
            </w:tcBorders>
            <w:shd w:val="clear" w:color="auto" w:fill="auto"/>
            <w:noWrap/>
            <w:vAlign w:val="bottom"/>
            <w:hideMark/>
          </w:tcPr>
          <w:p w14:paraId="50600CA3"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400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341" w:type="dxa"/>
            <w:tcBorders>
              <w:top w:val="nil"/>
              <w:left w:val="nil"/>
              <w:bottom w:val="nil"/>
              <w:right w:val="nil"/>
            </w:tcBorders>
            <w:shd w:val="clear" w:color="auto" w:fill="auto"/>
            <w:noWrap/>
            <w:vAlign w:val="bottom"/>
            <w:hideMark/>
          </w:tcPr>
          <w:p w14:paraId="0FD1B976"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310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500</w:t>
            </w:r>
          </w:p>
        </w:tc>
        <w:tc>
          <w:tcPr>
            <w:tcW w:w="1198" w:type="dxa"/>
            <w:tcBorders>
              <w:top w:val="nil"/>
              <w:left w:val="nil"/>
              <w:bottom w:val="nil"/>
              <w:right w:val="nil"/>
            </w:tcBorders>
            <w:shd w:val="clear" w:color="auto" w:fill="auto"/>
            <w:noWrap/>
            <w:vAlign w:val="bottom"/>
            <w:hideMark/>
          </w:tcPr>
          <w:p w14:paraId="7BC49B16"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310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500</w:t>
            </w:r>
          </w:p>
        </w:tc>
        <w:tc>
          <w:tcPr>
            <w:tcW w:w="1278" w:type="dxa"/>
            <w:tcBorders>
              <w:top w:val="nil"/>
              <w:left w:val="nil"/>
              <w:bottom w:val="nil"/>
              <w:right w:val="nil"/>
            </w:tcBorders>
            <w:shd w:val="clear" w:color="auto" w:fill="auto"/>
            <w:noWrap/>
            <w:vAlign w:val="bottom"/>
            <w:hideMark/>
          </w:tcPr>
          <w:p w14:paraId="407E962D"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500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53540780"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380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250,0</w:t>
            </w:r>
          </w:p>
        </w:tc>
        <w:tc>
          <w:tcPr>
            <w:tcW w:w="1278" w:type="dxa"/>
            <w:tcBorders>
              <w:top w:val="nil"/>
              <w:left w:val="nil"/>
              <w:bottom w:val="nil"/>
              <w:right w:val="nil"/>
            </w:tcBorders>
            <w:shd w:val="clear" w:color="auto" w:fill="auto"/>
            <w:noWrap/>
            <w:vAlign w:val="bottom"/>
            <w:hideMark/>
          </w:tcPr>
          <w:p w14:paraId="59B09A75"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26,0 %</w:t>
            </w:r>
          </w:p>
        </w:tc>
        <w:tc>
          <w:tcPr>
            <w:tcW w:w="1278" w:type="dxa"/>
            <w:tcBorders>
              <w:top w:val="nil"/>
              <w:left w:val="nil"/>
              <w:bottom w:val="nil"/>
              <w:right w:val="nil"/>
            </w:tcBorders>
            <w:shd w:val="clear" w:color="auto" w:fill="auto"/>
            <w:noWrap/>
            <w:vAlign w:val="bottom"/>
            <w:hideMark/>
          </w:tcPr>
          <w:p w14:paraId="672255FD"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p>
        </w:tc>
        <w:tc>
          <w:tcPr>
            <w:tcW w:w="1341" w:type="dxa"/>
            <w:tcBorders>
              <w:top w:val="nil"/>
              <w:left w:val="nil"/>
              <w:bottom w:val="nil"/>
              <w:right w:val="nil"/>
            </w:tcBorders>
            <w:shd w:val="clear" w:color="auto" w:fill="auto"/>
            <w:noWrap/>
            <w:vAlign w:val="bottom"/>
            <w:hideMark/>
          </w:tcPr>
          <w:p w14:paraId="2B49C2CC"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3135ABB6" w14:textId="77777777" w:rsidTr="00952DF8">
        <w:trPr>
          <w:trHeight w:val="270"/>
        </w:trPr>
        <w:tc>
          <w:tcPr>
            <w:tcW w:w="1288" w:type="dxa"/>
            <w:tcBorders>
              <w:top w:val="nil"/>
              <w:left w:val="nil"/>
              <w:bottom w:val="nil"/>
              <w:right w:val="nil"/>
            </w:tcBorders>
            <w:shd w:val="clear" w:color="auto" w:fill="auto"/>
            <w:noWrap/>
            <w:vAlign w:val="bottom"/>
            <w:hideMark/>
          </w:tcPr>
          <w:p w14:paraId="18D485C8"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Kommune</w:t>
            </w:r>
          </w:p>
        </w:tc>
        <w:tc>
          <w:tcPr>
            <w:tcW w:w="2585" w:type="dxa"/>
            <w:tcBorders>
              <w:top w:val="nil"/>
              <w:left w:val="single" w:sz="4" w:space="0" w:color="auto"/>
              <w:bottom w:val="nil"/>
              <w:right w:val="single" w:sz="4" w:space="0" w:color="auto"/>
            </w:tcBorders>
            <w:shd w:val="clear" w:color="auto" w:fill="auto"/>
            <w:noWrap/>
            <w:vAlign w:val="bottom"/>
            <w:hideMark/>
          </w:tcPr>
          <w:p w14:paraId="2C1D14A9"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467 870 (20%)</w:t>
            </w:r>
          </w:p>
        </w:tc>
        <w:tc>
          <w:tcPr>
            <w:tcW w:w="1261" w:type="dxa"/>
            <w:tcBorders>
              <w:top w:val="nil"/>
              <w:left w:val="nil"/>
              <w:bottom w:val="nil"/>
              <w:right w:val="nil"/>
            </w:tcBorders>
            <w:shd w:val="clear" w:color="auto" w:fill="auto"/>
            <w:noWrap/>
            <w:vAlign w:val="bottom"/>
            <w:hideMark/>
          </w:tcPr>
          <w:p w14:paraId="72AE6A6A"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400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341" w:type="dxa"/>
            <w:tcBorders>
              <w:top w:val="nil"/>
              <w:left w:val="nil"/>
              <w:bottom w:val="nil"/>
              <w:right w:val="nil"/>
            </w:tcBorders>
            <w:shd w:val="clear" w:color="auto" w:fill="auto"/>
            <w:noWrap/>
            <w:vAlign w:val="bottom"/>
            <w:hideMark/>
          </w:tcPr>
          <w:p w14:paraId="2835483D"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420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198" w:type="dxa"/>
            <w:tcBorders>
              <w:top w:val="nil"/>
              <w:left w:val="nil"/>
              <w:bottom w:val="nil"/>
              <w:right w:val="nil"/>
            </w:tcBorders>
            <w:shd w:val="clear" w:color="auto" w:fill="auto"/>
            <w:noWrap/>
            <w:vAlign w:val="bottom"/>
            <w:hideMark/>
          </w:tcPr>
          <w:p w14:paraId="1F211D03"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642</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987</w:t>
            </w:r>
          </w:p>
        </w:tc>
        <w:tc>
          <w:tcPr>
            <w:tcW w:w="1278" w:type="dxa"/>
            <w:tcBorders>
              <w:top w:val="nil"/>
              <w:left w:val="nil"/>
              <w:bottom w:val="nil"/>
              <w:right w:val="nil"/>
            </w:tcBorders>
            <w:shd w:val="clear" w:color="auto" w:fill="auto"/>
            <w:noWrap/>
            <w:vAlign w:val="bottom"/>
            <w:hideMark/>
          </w:tcPr>
          <w:p w14:paraId="5462AF31"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200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68E7BFFE"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415</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746,8</w:t>
            </w:r>
          </w:p>
        </w:tc>
        <w:tc>
          <w:tcPr>
            <w:tcW w:w="1278" w:type="dxa"/>
            <w:tcBorders>
              <w:top w:val="nil"/>
              <w:left w:val="nil"/>
              <w:bottom w:val="nil"/>
              <w:right w:val="nil"/>
            </w:tcBorders>
            <w:shd w:val="clear" w:color="auto" w:fill="auto"/>
            <w:noWrap/>
            <w:vAlign w:val="bottom"/>
            <w:hideMark/>
          </w:tcPr>
          <w:p w14:paraId="1DBD6145"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28,4 %</w:t>
            </w:r>
          </w:p>
        </w:tc>
        <w:tc>
          <w:tcPr>
            <w:tcW w:w="1278" w:type="dxa"/>
            <w:tcBorders>
              <w:top w:val="nil"/>
              <w:left w:val="nil"/>
              <w:bottom w:val="nil"/>
              <w:right w:val="nil"/>
            </w:tcBorders>
            <w:shd w:val="clear" w:color="auto" w:fill="auto"/>
            <w:noWrap/>
            <w:vAlign w:val="bottom"/>
            <w:hideMark/>
          </w:tcPr>
          <w:p w14:paraId="0549606C"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p>
        </w:tc>
        <w:tc>
          <w:tcPr>
            <w:tcW w:w="1341" w:type="dxa"/>
            <w:tcBorders>
              <w:top w:val="nil"/>
              <w:left w:val="nil"/>
              <w:bottom w:val="nil"/>
              <w:right w:val="nil"/>
            </w:tcBorders>
            <w:shd w:val="clear" w:color="auto" w:fill="auto"/>
            <w:noWrap/>
            <w:vAlign w:val="bottom"/>
            <w:hideMark/>
          </w:tcPr>
          <w:p w14:paraId="6B04C63B"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1B3111ED" w14:textId="77777777" w:rsidTr="00952DF8">
        <w:trPr>
          <w:trHeight w:val="270"/>
        </w:trPr>
        <w:tc>
          <w:tcPr>
            <w:tcW w:w="1288" w:type="dxa"/>
            <w:tcBorders>
              <w:top w:val="nil"/>
              <w:left w:val="nil"/>
              <w:bottom w:val="nil"/>
              <w:right w:val="nil"/>
            </w:tcBorders>
            <w:shd w:val="clear" w:color="auto" w:fill="auto"/>
            <w:noWrap/>
            <w:vAlign w:val="bottom"/>
            <w:hideMark/>
          </w:tcPr>
          <w:p w14:paraId="73093CB5"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Prosjekt</w:t>
            </w:r>
          </w:p>
        </w:tc>
        <w:tc>
          <w:tcPr>
            <w:tcW w:w="2585" w:type="dxa"/>
            <w:tcBorders>
              <w:top w:val="nil"/>
              <w:left w:val="single" w:sz="4" w:space="0" w:color="auto"/>
              <w:bottom w:val="nil"/>
              <w:right w:val="single" w:sz="4" w:space="0" w:color="auto"/>
            </w:tcBorders>
            <w:shd w:val="clear" w:color="auto" w:fill="auto"/>
            <w:noWrap/>
            <w:vAlign w:val="bottom"/>
            <w:hideMark/>
          </w:tcPr>
          <w:p w14:paraId="446AD28E"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0</w:t>
            </w:r>
          </w:p>
        </w:tc>
        <w:tc>
          <w:tcPr>
            <w:tcW w:w="1261" w:type="dxa"/>
            <w:tcBorders>
              <w:top w:val="nil"/>
              <w:left w:val="nil"/>
              <w:bottom w:val="nil"/>
              <w:right w:val="nil"/>
            </w:tcBorders>
            <w:shd w:val="clear" w:color="auto" w:fill="auto"/>
            <w:noWrap/>
            <w:vAlign w:val="bottom"/>
            <w:hideMark/>
          </w:tcPr>
          <w:p w14:paraId="511C7384"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0</w:t>
            </w:r>
          </w:p>
        </w:tc>
        <w:tc>
          <w:tcPr>
            <w:tcW w:w="1341" w:type="dxa"/>
            <w:tcBorders>
              <w:top w:val="nil"/>
              <w:left w:val="nil"/>
              <w:bottom w:val="nil"/>
              <w:right w:val="nil"/>
            </w:tcBorders>
            <w:shd w:val="clear" w:color="auto" w:fill="auto"/>
            <w:noWrap/>
            <w:vAlign w:val="bottom"/>
            <w:hideMark/>
          </w:tcPr>
          <w:p w14:paraId="4B88784D"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0</w:t>
            </w:r>
          </w:p>
        </w:tc>
        <w:tc>
          <w:tcPr>
            <w:tcW w:w="1198" w:type="dxa"/>
            <w:tcBorders>
              <w:top w:val="nil"/>
              <w:left w:val="nil"/>
              <w:bottom w:val="nil"/>
              <w:right w:val="nil"/>
            </w:tcBorders>
            <w:shd w:val="clear" w:color="auto" w:fill="auto"/>
            <w:noWrap/>
            <w:vAlign w:val="bottom"/>
            <w:hideMark/>
          </w:tcPr>
          <w:p w14:paraId="4D7C0AA6"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0</w:t>
            </w:r>
          </w:p>
        </w:tc>
        <w:tc>
          <w:tcPr>
            <w:tcW w:w="1278" w:type="dxa"/>
            <w:tcBorders>
              <w:top w:val="nil"/>
              <w:left w:val="nil"/>
              <w:bottom w:val="nil"/>
              <w:right w:val="nil"/>
            </w:tcBorders>
            <w:shd w:val="clear" w:color="auto" w:fill="auto"/>
            <w:noWrap/>
            <w:vAlign w:val="bottom"/>
            <w:hideMark/>
          </w:tcPr>
          <w:p w14:paraId="2AB152A1"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314</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278" w:type="dxa"/>
            <w:tcBorders>
              <w:top w:val="nil"/>
              <w:left w:val="nil"/>
              <w:bottom w:val="nil"/>
              <w:right w:val="nil"/>
            </w:tcBorders>
            <w:shd w:val="clear" w:color="auto" w:fill="auto"/>
            <w:noWrap/>
            <w:vAlign w:val="bottom"/>
            <w:hideMark/>
          </w:tcPr>
          <w:p w14:paraId="6FBBB989"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78</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500,0</w:t>
            </w:r>
          </w:p>
        </w:tc>
        <w:tc>
          <w:tcPr>
            <w:tcW w:w="1278" w:type="dxa"/>
            <w:tcBorders>
              <w:top w:val="nil"/>
              <w:left w:val="nil"/>
              <w:bottom w:val="nil"/>
              <w:right w:val="nil"/>
            </w:tcBorders>
            <w:shd w:val="clear" w:color="auto" w:fill="auto"/>
            <w:noWrap/>
            <w:vAlign w:val="bottom"/>
            <w:hideMark/>
          </w:tcPr>
          <w:p w14:paraId="0FC9AED0"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5,4 %</w:t>
            </w:r>
          </w:p>
        </w:tc>
        <w:tc>
          <w:tcPr>
            <w:tcW w:w="1278" w:type="dxa"/>
            <w:tcBorders>
              <w:top w:val="nil"/>
              <w:left w:val="nil"/>
              <w:bottom w:val="nil"/>
              <w:right w:val="nil"/>
            </w:tcBorders>
            <w:shd w:val="clear" w:color="auto" w:fill="auto"/>
            <w:noWrap/>
            <w:vAlign w:val="bottom"/>
            <w:hideMark/>
          </w:tcPr>
          <w:p w14:paraId="474426B9"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p>
        </w:tc>
        <w:tc>
          <w:tcPr>
            <w:tcW w:w="1341" w:type="dxa"/>
            <w:tcBorders>
              <w:top w:val="nil"/>
              <w:left w:val="nil"/>
              <w:bottom w:val="nil"/>
              <w:right w:val="nil"/>
            </w:tcBorders>
            <w:shd w:val="clear" w:color="auto" w:fill="auto"/>
            <w:noWrap/>
            <w:vAlign w:val="bottom"/>
            <w:hideMark/>
          </w:tcPr>
          <w:p w14:paraId="1C8E53C9"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5205444B" w14:textId="77777777" w:rsidTr="00952DF8">
        <w:trPr>
          <w:trHeight w:val="270"/>
        </w:trPr>
        <w:tc>
          <w:tcPr>
            <w:tcW w:w="1288" w:type="dxa"/>
            <w:tcBorders>
              <w:top w:val="nil"/>
              <w:left w:val="nil"/>
              <w:bottom w:val="nil"/>
              <w:right w:val="nil"/>
            </w:tcBorders>
            <w:shd w:val="clear" w:color="auto" w:fill="auto"/>
            <w:noWrap/>
            <w:vAlign w:val="bottom"/>
            <w:hideMark/>
          </w:tcPr>
          <w:p w14:paraId="448964A6"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Egeni</w:t>
            </w:r>
            <w:r>
              <w:rPr>
                <w:rFonts w:ascii="Aptos Narrow" w:eastAsia="Times New Roman" w:hAnsi="Aptos Narrow" w:cs="Times New Roman"/>
                <w:b/>
                <w:bCs/>
                <w:color w:val="000000"/>
                <w:kern w:val="0"/>
                <w:lang w:eastAsia="nb-NO"/>
                <w14:ligatures w14:val="none"/>
              </w:rPr>
              <w:t>n</w:t>
            </w:r>
            <w:r w:rsidRPr="00B706C1">
              <w:rPr>
                <w:rFonts w:ascii="Aptos Narrow" w:eastAsia="Times New Roman" w:hAnsi="Aptos Narrow" w:cs="Times New Roman"/>
                <w:b/>
                <w:bCs/>
                <w:color w:val="000000"/>
                <w:kern w:val="0"/>
                <w:lang w:eastAsia="nb-NO"/>
                <w14:ligatures w14:val="none"/>
              </w:rPr>
              <w:t>ntekt</w:t>
            </w:r>
          </w:p>
        </w:tc>
        <w:tc>
          <w:tcPr>
            <w:tcW w:w="2585" w:type="dxa"/>
            <w:tcBorders>
              <w:top w:val="nil"/>
              <w:left w:val="single" w:sz="4" w:space="0" w:color="auto"/>
              <w:bottom w:val="nil"/>
              <w:right w:val="single" w:sz="4" w:space="0" w:color="auto"/>
            </w:tcBorders>
            <w:shd w:val="clear" w:color="auto" w:fill="auto"/>
            <w:noWrap/>
            <w:vAlign w:val="bottom"/>
            <w:hideMark/>
          </w:tcPr>
          <w:p w14:paraId="65E70CF1"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0</w:t>
            </w:r>
          </w:p>
        </w:tc>
        <w:tc>
          <w:tcPr>
            <w:tcW w:w="1261" w:type="dxa"/>
            <w:tcBorders>
              <w:top w:val="nil"/>
              <w:left w:val="nil"/>
              <w:bottom w:val="nil"/>
              <w:right w:val="nil"/>
            </w:tcBorders>
            <w:shd w:val="clear" w:color="auto" w:fill="auto"/>
            <w:noWrap/>
            <w:vAlign w:val="bottom"/>
            <w:hideMark/>
          </w:tcPr>
          <w:p w14:paraId="6BE8752E"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5</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341" w:type="dxa"/>
            <w:tcBorders>
              <w:top w:val="nil"/>
              <w:left w:val="nil"/>
              <w:bottom w:val="nil"/>
              <w:right w:val="nil"/>
            </w:tcBorders>
            <w:shd w:val="clear" w:color="auto" w:fill="auto"/>
            <w:noWrap/>
            <w:vAlign w:val="bottom"/>
            <w:hideMark/>
          </w:tcPr>
          <w:p w14:paraId="4FE45AAC"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6</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133</w:t>
            </w:r>
          </w:p>
        </w:tc>
        <w:tc>
          <w:tcPr>
            <w:tcW w:w="1198" w:type="dxa"/>
            <w:tcBorders>
              <w:top w:val="nil"/>
              <w:left w:val="nil"/>
              <w:bottom w:val="nil"/>
              <w:right w:val="nil"/>
            </w:tcBorders>
            <w:shd w:val="clear" w:color="auto" w:fill="auto"/>
            <w:noWrap/>
            <w:vAlign w:val="bottom"/>
            <w:hideMark/>
          </w:tcPr>
          <w:p w14:paraId="06776728"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24</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331</w:t>
            </w:r>
          </w:p>
        </w:tc>
        <w:tc>
          <w:tcPr>
            <w:tcW w:w="1278" w:type="dxa"/>
            <w:tcBorders>
              <w:top w:val="nil"/>
              <w:left w:val="nil"/>
              <w:bottom w:val="nil"/>
              <w:right w:val="nil"/>
            </w:tcBorders>
            <w:shd w:val="clear" w:color="auto" w:fill="auto"/>
            <w:noWrap/>
            <w:vAlign w:val="bottom"/>
            <w:hideMark/>
          </w:tcPr>
          <w:p w14:paraId="2DBD27DF"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27</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573</w:t>
            </w:r>
          </w:p>
        </w:tc>
        <w:tc>
          <w:tcPr>
            <w:tcW w:w="1278" w:type="dxa"/>
            <w:tcBorders>
              <w:top w:val="nil"/>
              <w:left w:val="nil"/>
              <w:bottom w:val="nil"/>
              <w:right w:val="nil"/>
            </w:tcBorders>
            <w:shd w:val="clear" w:color="auto" w:fill="auto"/>
            <w:noWrap/>
            <w:vAlign w:val="bottom"/>
            <w:hideMark/>
          </w:tcPr>
          <w:p w14:paraId="4CAF74A5"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15</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759,3</w:t>
            </w:r>
          </w:p>
        </w:tc>
        <w:tc>
          <w:tcPr>
            <w:tcW w:w="1278" w:type="dxa"/>
            <w:tcBorders>
              <w:top w:val="nil"/>
              <w:left w:val="nil"/>
              <w:bottom w:val="nil"/>
              <w:right w:val="nil"/>
            </w:tcBorders>
            <w:shd w:val="clear" w:color="auto" w:fill="auto"/>
            <w:noWrap/>
            <w:vAlign w:val="bottom"/>
            <w:hideMark/>
          </w:tcPr>
          <w:p w14:paraId="021AC798"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1,1 %</w:t>
            </w:r>
          </w:p>
        </w:tc>
        <w:tc>
          <w:tcPr>
            <w:tcW w:w="1278" w:type="dxa"/>
            <w:tcBorders>
              <w:top w:val="nil"/>
              <w:left w:val="nil"/>
              <w:bottom w:val="nil"/>
              <w:right w:val="nil"/>
            </w:tcBorders>
            <w:shd w:val="clear" w:color="auto" w:fill="auto"/>
            <w:noWrap/>
            <w:vAlign w:val="bottom"/>
            <w:hideMark/>
          </w:tcPr>
          <w:p w14:paraId="5867CA0A"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p>
        </w:tc>
        <w:tc>
          <w:tcPr>
            <w:tcW w:w="1341" w:type="dxa"/>
            <w:tcBorders>
              <w:top w:val="nil"/>
              <w:left w:val="nil"/>
              <w:bottom w:val="nil"/>
              <w:right w:val="nil"/>
            </w:tcBorders>
            <w:shd w:val="clear" w:color="auto" w:fill="auto"/>
            <w:noWrap/>
            <w:vAlign w:val="bottom"/>
            <w:hideMark/>
          </w:tcPr>
          <w:p w14:paraId="20BEC7D7"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0243784C" w14:textId="77777777" w:rsidTr="00952DF8">
        <w:trPr>
          <w:trHeight w:val="270"/>
        </w:trPr>
        <w:tc>
          <w:tcPr>
            <w:tcW w:w="1288" w:type="dxa"/>
            <w:tcBorders>
              <w:top w:val="nil"/>
              <w:left w:val="nil"/>
              <w:bottom w:val="nil"/>
              <w:right w:val="nil"/>
            </w:tcBorders>
            <w:shd w:val="clear" w:color="auto" w:fill="auto"/>
            <w:noWrap/>
            <w:vAlign w:val="bottom"/>
            <w:hideMark/>
          </w:tcPr>
          <w:p w14:paraId="2F19CC23"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Anna</w:t>
            </w:r>
          </w:p>
        </w:tc>
        <w:tc>
          <w:tcPr>
            <w:tcW w:w="2585" w:type="dxa"/>
            <w:tcBorders>
              <w:top w:val="nil"/>
              <w:left w:val="single" w:sz="4" w:space="0" w:color="auto"/>
              <w:bottom w:val="nil"/>
              <w:right w:val="single" w:sz="4" w:space="0" w:color="auto"/>
            </w:tcBorders>
            <w:shd w:val="clear" w:color="auto" w:fill="auto"/>
            <w:noWrap/>
            <w:vAlign w:val="bottom"/>
            <w:hideMark/>
          </w:tcPr>
          <w:p w14:paraId="0BB91ADB"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0</w:t>
            </w:r>
          </w:p>
        </w:tc>
        <w:tc>
          <w:tcPr>
            <w:tcW w:w="1261" w:type="dxa"/>
            <w:tcBorders>
              <w:top w:val="nil"/>
              <w:left w:val="nil"/>
              <w:bottom w:val="nil"/>
              <w:right w:val="nil"/>
            </w:tcBorders>
            <w:shd w:val="clear" w:color="auto" w:fill="auto"/>
            <w:noWrap/>
            <w:vAlign w:val="bottom"/>
            <w:hideMark/>
          </w:tcPr>
          <w:p w14:paraId="5748099E"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0</w:t>
            </w:r>
          </w:p>
        </w:tc>
        <w:tc>
          <w:tcPr>
            <w:tcW w:w="1341" w:type="dxa"/>
            <w:tcBorders>
              <w:top w:val="nil"/>
              <w:left w:val="nil"/>
              <w:bottom w:val="nil"/>
              <w:right w:val="nil"/>
            </w:tcBorders>
            <w:shd w:val="clear" w:color="auto" w:fill="auto"/>
            <w:noWrap/>
            <w:vAlign w:val="bottom"/>
            <w:hideMark/>
          </w:tcPr>
          <w:p w14:paraId="01A5C5DF"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109</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404</w:t>
            </w:r>
          </w:p>
        </w:tc>
        <w:tc>
          <w:tcPr>
            <w:tcW w:w="1198" w:type="dxa"/>
            <w:tcBorders>
              <w:top w:val="nil"/>
              <w:left w:val="nil"/>
              <w:bottom w:val="nil"/>
              <w:right w:val="nil"/>
            </w:tcBorders>
            <w:shd w:val="clear" w:color="auto" w:fill="auto"/>
            <w:noWrap/>
            <w:vAlign w:val="bottom"/>
            <w:hideMark/>
          </w:tcPr>
          <w:p w14:paraId="4FA4BCD3"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0</w:t>
            </w:r>
          </w:p>
        </w:tc>
        <w:tc>
          <w:tcPr>
            <w:tcW w:w="1278" w:type="dxa"/>
            <w:tcBorders>
              <w:top w:val="nil"/>
              <w:left w:val="nil"/>
              <w:bottom w:val="nil"/>
              <w:right w:val="nil"/>
            </w:tcBorders>
            <w:shd w:val="clear" w:color="auto" w:fill="auto"/>
            <w:noWrap/>
            <w:vAlign w:val="bottom"/>
            <w:hideMark/>
          </w:tcPr>
          <w:p w14:paraId="7DECC90F"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243</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800</w:t>
            </w:r>
          </w:p>
        </w:tc>
        <w:tc>
          <w:tcPr>
            <w:tcW w:w="1278" w:type="dxa"/>
            <w:tcBorders>
              <w:top w:val="nil"/>
              <w:left w:val="nil"/>
              <w:bottom w:val="nil"/>
              <w:right w:val="nil"/>
            </w:tcBorders>
            <w:shd w:val="clear" w:color="auto" w:fill="auto"/>
            <w:noWrap/>
            <w:vAlign w:val="bottom"/>
            <w:hideMark/>
          </w:tcPr>
          <w:p w14:paraId="7FEA4B04"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88</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301,0</w:t>
            </w:r>
          </w:p>
        </w:tc>
        <w:tc>
          <w:tcPr>
            <w:tcW w:w="1278" w:type="dxa"/>
            <w:tcBorders>
              <w:top w:val="nil"/>
              <w:left w:val="nil"/>
              <w:bottom w:val="nil"/>
              <w:right w:val="nil"/>
            </w:tcBorders>
            <w:shd w:val="clear" w:color="auto" w:fill="auto"/>
            <w:noWrap/>
            <w:vAlign w:val="bottom"/>
            <w:hideMark/>
          </w:tcPr>
          <w:p w14:paraId="5A4CE159"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6,0 %</w:t>
            </w:r>
          </w:p>
        </w:tc>
        <w:tc>
          <w:tcPr>
            <w:tcW w:w="1278" w:type="dxa"/>
            <w:tcBorders>
              <w:top w:val="nil"/>
              <w:left w:val="nil"/>
              <w:bottom w:val="nil"/>
              <w:right w:val="nil"/>
            </w:tcBorders>
            <w:shd w:val="clear" w:color="auto" w:fill="auto"/>
            <w:noWrap/>
            <w:vAlign w:val="bottom"/>
            <w:hideMark/>
          </w:tcPr>
          <w:p w14:paraId="526DE7C7"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p>
        </w:tc>
        <w:tc>
          <w:tcPr>
            <w:tcW w:w="1341" w:type="dxa"/>
            <w:tcBorders>
              <w:top w:val="nil"/>
              <w:left w:val="nil"/>
              <w:bottom w:val="nil"/>
              <w:right w:val="nil"/>
            </w:tcBorders>
            <w:shd w:val="clear" w:color="auto" w:fill="auto"/>
            <w:noWrap/>
            <w:vAlign w:val="bottom"/>
            <w:hideMark/>
          </w:tcPr>
          <w:p w14:paraId="5D618BF7"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167485C7" w14:textId="77777777" w:rsidTr="00952DF8">
        <w:trPr>
          <w:trHeight w:val="270"/>
        </w:trPr>
        <w:tc>
          <w:tcPr>
            <w:tcW w:w="1288" w:type="dxa"/>
            <w:tcBorders>
              <w:top w:val="nil"/>
              <w:left w:val="nil"/>
              <w:bottom w:val="nil"/>
              <w:right w:val="nil"/>
            </w:tcBorders>
            <w:shd w:val="clear" w:color="auto" w:fill="auto"/>
            <w:noWrap/>
            <w:vAlign w:val="bottom"/>
            <w:hideMark/>
          </w:tcPr>
          <w:p w14:paraId="716AAEDC"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Totalt</w:t>
            </w:r>
          </w:p>
        </w:tc>
        <w:tc>
          <w:tcPr>
            <w:tcW w:w="2585" w:type="dxa"/>
            <w:tcBorders>
              <w:top w:val="nil"/>
              <w:left w:val="single" w:sz="4" w:space="0" w:color="auto"/>
              <w:bottom w:val="single" w:sz="4" w:space="0" w:color="auto"/>
              <w:right w:val="single" w:sz="4" w:space="0" w:color="auto"/>
            </w:tcBorders>
            <w:shd w:val="clear" w:color="auto" w:fill="auto"/>
            <w:noWrap/>
            <w:vAlign w:val="bottom"/>
            <w:hideMark/>
          </w:tcPr>
          <w:p w14:paraId="24C3110E"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2 339 350</w:t>
            </w:r>
          </w:p>
        </w:tc>
        <w:tc>
          <w:tcPr>
            <w:tcW w:w="1261" w:type="dxa"/>
            <w:tcBorders>
              <w:top w:val="nil"/>
              <w:left w:val="nil"/>
              <w:bottom w:val="nil"/>
              <w:right w:val="nil"/>
            </w:tcBorders>
            <w:shd w:val="clear" w:color="auto" w:fill="auto"/>
            <w:noWrap/>
            <w:vAlign w:val="bottom"/>
            <w:hideMark/>
          </w:tcPr>
          <w:p w14:paraId="6A721C7A"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295</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341" w:type="dxa"/>
            <w:tcBorders>
              <w:top w:val="nil"/>
              <w:left w:val="nil"/>
              <w:bottom w:val="nil"/>
              <w:right w:val="nil"/>
            </w:tcBorders>
            <w:shd w:val="clear" w:color="auto" w:fill="auto"/>
            <w:noWrap/>
            <w:vAlign w:val="bottom"/>
            <w:hideMark/>
          </w:tcPr>
          <w:p w14:paraId="36BB5EB8"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321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037</w:t>
            </w:r>
          </w:p>
        </w:tc>
        <w:tc>
          <w:tcPr>
            <w:tcW w:w="1198" w:type="dxa"/>
            <w:tcBorders>
              <w:top w:val="nil"/>
              <w:left w:val="nil"/>
              <w:bottom w:val="nil"/>
              <w:right w:val="nil"/>
            </w:tcBorders>
            <w:shd w:val="clear" w:color="auto" w:fill="auto"/>
            <w:noWrap/>
            <w:vAlign w:val="bottom"/>
            <w:hideMark/>
          </w:tcPr>
          <w:p w14:paraId="4D2D8FFC"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468</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151</w:t>
            </w:r>
          </w:p>
        </w:tc>
        <w:tc>
          <w:tcPr>
            <w:tcW w:w="1278" w:type="dxa"/>
            <w:tcBorders>
              <w:top w:val="nil"/>
              <w:left w:val="nil"/>
              <w:bottom w:val="nil"/>
              <w:right w:val="nil"/>
            </w:tcBorders>
            <w:shd w:val="clear" w:color="auto" w:fill="auto"/>
            <w:noWrap/>
            <w:vAlign w:val="bottom"/>
            <w:hideMark/>
          </w:tcPr>
          <w:p w14:paraId="67F999E6"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775</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706</w:t>
            </w:r>
          </w:p>
        </w:tc>
        <w:tc>
          <w:tcPr>
            <w:tcW w:w="1278" w:type="dxa"/>
            <w:tcBorders>
              <w:top w:val="nil"/>
              <w:left w:val="nil"/>
              <w:bottom w:val="nil"/>
              <w:right w:val="nil"/>
            </w:tcBorders>
            <w:shd w:val="clear" w:color="auto" w:fill="auto"/>
            <w:noWrap/>
            <w:vAlign w:val="bottom"/>
            <w:hideMark/>
          </w:tcPr>
          <w:p w14:paraId="6D920736"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464</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973,5</w:t>
            </w:r>
          </w:p>
        </w:tc>
        <w:tc>
          <w:tcPr>
            <w:tcW w:w="1278" w:type="dxa"/>
            <w:tcBorders>
              <w:top w:val="nil"/>
              <w:left w:val="nil"/>
              <w:bottom w:val="nil"/>
              <w:right w:val="nil"/>
            </w:tcBorders>
            <w:shd w:val="clear" w:color="auto" w:fill="auto"/>
            <w:noWrap/>
            <w:vAlign w:val="bottom"/>
            <w:hideMark/>
          </w:tcPr>
          <w:p w14:paraId="162B89B9"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p>
        </w:tc>
        <w:tc>
          <w:tcPr>
            <w:tcW w:w="1278" w:type="dxa"/>
            <w:tcBorders>
              <w:top w:val="nil"/>
              <w:left w:val="nil"/>
              <w:bottom w:val="nil"/>
              <w:right w:val="nil"/>
            </w:tcBorders>
            <w:shd w:val="clear" w:color="auto" w:fill="auto"/>
            <w:noWrap/>
            <w:vAlign w:val="bottom"/>
            <w:hideMark/>
          </w:tcPr>
          <w:p w14:paraId="1F4F2F4A"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341" w:type="dxa"/>
            <w:tcBorders>
              <w:top w:val="nil"/>
              <w:left w:val="nil"/>
              <w:bottom w:val="nil"/>
              <w:right w:val="nil"/>
            </w:tcBorders>
            <w:shd w:val="clear" w:color="auto" w:fill="auto"/>
            <w:noWrap/>
            <w:vAlign w:val="bottom"/>
            <w:hideMark/>
          </w:tcPr>
          <w:p w14:paraId="3BD5DC63"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5EEFDED8" w14:textId="77777777" w:rsidTr="00952DF8">
        <w:trPr>
          <w:trHeight w:val="270"/>
        </w:trPr>
        <w:tc>
          <w:tcPr>
            <w:tcW w:w="1288" w:type="dxa"/>
            <w:tcBorders>
              <w:top w:val="nil"/>
              <w:left w:val="nil"/>
              <w:bottom w:val="nil"/>
              <w:right w:val="nil"/>
            </w:tcBorders>
            <w:shd w:val="clear" w:color="auto" w:fill="auto"/>
            <w:noWrap/>
            <w:vAlign w:val="bottom"/>
            <w:hideMark/>
          </w:tcPr>
          <w:p w14:paraId="0F3CE588"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2585" w:type="dxa"/>
            <w:tcBorders>
              <w:top w:val="nil"/>
              <w:left w:val="nil"/>
              <w:bottom w:val="nil"/>
              <w:right w:val="nil"/>
            </w:tcBorders>
            <w:shd w:val="clear" w:color="auto" w:fill="auto"/>
            <w:noWrap/>
            <w:vAlign w:val="bottom"/>
            <w:hideMark/>
          </w:tcPr>
          <w:p w14:paraId="2E3E5BC3"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61" w:type="dxa"/>
            <w:tcBorders>
              <w:top w:val="nil"/>
              <w:left w:val="nil"/>
              <w:bottom w:val="nil"/>
              <w:right w:val="nil"/>
            </w:tcBorders>
            <w:shd w:val="clear" w:color="auto" w:fill="auto"/>
            <w:noWrap/>
            <w:vAlign w:val="bottom"/>
            <w:hideMark/>
          </w:tcPr>
          <w:p w14:paraId="29531B03"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341" w:type="dxa"/>
            <w:tcBorders>
              <w:top w:val="nil"/>
              <w:left w:val="nil"/>
              <w:bottom w:val="nil"/>
              <w:right w:val="nil"/>
            </w:tcBorders>
            <w:shd w:val="clear" w:color="auto" w:fill="auto"/>
            <w:noWrap/>
            <w:vAlign w:val="bottom"/>
            <w:hideMark/>
          </w:tcPr>
          <w:p w14:paraId="74400D64"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198" w:type="dxa"/>
            <w:tcBorders>
              <w:top w:val="nil"/>
              <w:left w:val="nil"/>
              <w:bottom w:val="nil"/>
              <w:right w:val="nil"/>
            </w:tcBorders>
            <w:shd w:val="clear" w:color="auto" w:fill="auto"/>
            <w:noWrap/>
            <w:vAlign w:val="bottom"/>
            <w:hideMark/>
          </w:tcPr>
          <w:p w14:paraId="584EA439"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5BFEF1F3"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5E94EFE9"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12C4A86C"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1D7DE47E"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341" w:type="dxa"/>
            <w:tcBorders>
              <w:top w:val="nil"/>
              <w:left w:val="nil"/>
              <w:bottom w:val="nil"/>
              <w:right w:val="nil"/>
            </w:tcBorders>
            <w:shd w:val="clear" w:color="auto" w:fill="auto"/>
            <w:noWrap/>
            <w:vAlign w:val="bottom"/>
            <w:hideMark/>
          </w:tcPr>
          <w:p w14:paraId="01B38487"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0826C03D" w14:textId="77777777" w:rsidTr="00952DF8">
        <w:trPr>
          <w:trHeight w:val="270"/>
        </w:trPr>
        <w:tc>
          <w:tcPr>
            <w:tcW w:w="1288" w:type="dxa"/>
            <w:tcBorders>
              <w:top w:val="nil"/>
              <w:left w:val="nil"/>
              <w:bottom w:val="nil"/>
              <w:right w:val="nil"/>
            </w:tcBorders>
            <w:shd w:val="clear" w:color="auto" w:fill="auto"/>
            <w:noWrap/>
            <w:vAlign w:val="bottom"/>
            <w:hideMark/>
          </w:tcPr>
          <w:p w14:paraId="33450054"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2585" w:type="dxa"/>
            <w:tcBorders>
              <w:top w:val="single" w:sz="4" w:space="0" w:color="auto"/>
              <w:left w:val="single" w:sz="4" w:space="0" w:color="auto"/>
              <w:bottom w:val="nil"/>
              <w:right w:val="single" w:sz="4" w:space="0" w:color="auto"/>
            </w:tcBorders>
            <w:shd w:val="clear" w:color="auto" w:fill="auto"/>
            <w:noWrap/>
            <w:vAlign w:val="bottom"/>
            <w:hideMark/>
          </w:tcPr>
          <w:p w14:paraId="792A6AA8"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NPS (Langtidsplan)</w:t>
            </w:r>
          </w:p>
        </w:tc>
        <w:tc>
          <w:tcPr>
            <w:tcW w:w="2602" w:type="dxa"/>
            <w:gridSpan w:val="2"/>
            <w:tcBorders>
              <w:top w:val="nil"/>
              <w:left w:val="nil"/>
              <w:bottom w:val="nil"/>
              <w:right w:val="nil"/>
            </w:tcBorders>
            <w:shd w:val="clear" w:color="auto" w:fill="auto"/>
            <w:noWrap/>
            <w:vAlign w:val="bottom"/>
            <w:hideMark/>
          </w:tcPr>
          <w:p w14:paraId="6B4AAE8F"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St. Olavs-/</w:t>
            </w:r>
            <w:proofErr w:type="spellStart"/>
            <w:r w:rsidRPr="00B706C1">
              <w:rPr>
                <w:rFonts w:ascii="Aptos Narrow" w:eastAsia="Times New Roman" w:hAnsi="Aptos Narrow" w:cs="Times New Roman"/>
                <w:color w:val="000000"/>
                <w:kern w:val="0"/>
                <w:lang w:eastAsia="nb-NO"/>
                <w14:ligatures w14:val="none"/>
              </w:rPr>
              <w:t>Borgleden</w:t>
            </w:r>
            <w:proofErr w:type="spellEnd"/>
          </w:p>
        </w:tc>
        <w:tc>
          <w:tcPr>
            <w:tcW w:w="1198" w:type="dxa"/>
            <w:tcBorders>
              <w:top w:val="nil"/>
              <w:left w:val="nil"/>
              <w:bottom w:val="nil"/>
              <w:right w:val="nil"/>
            </w:tcBorders>
            <w:shd w:val="clear" w:color="auto" w:fill="auto"/>
            <w:noWrap/>
            <w:vAlign w:val="bottom"/>
            <w:hideMark/>
          </w:tcPr>
          <w:p w14:paraId="2B1783C9"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proofErr w:type="spellStart"/>
            <w:proofErr w:type="gramStart"/>
            <w:r w:rsidRPr="00B706C1">
              <w:rPr>
                <w:rFonts w:ascii="Aptos Narrow" w:eastAsia="Times New Roman" w:hAnsi="Aptos Narrow" w:cs="Times New Roman"/>
                <w:color w:val="000000"/>
                <w:kern w:val="0"/>
                <w:lang w:eastAsia="nb-NO"/>
                <w14:ligatures w14:val="none"/>
              </w:rPr>
              <w:t>gj.snitt</w:t>
            </w:r>
            <w:proofErr w:type="spellEnd"/>
            <w:proofErr w:type="gramEnd"/>
          </w:p>
        </w:tc>
        <w:tc>
          <w:tcPr>
            <w:tcW w:w="1278" w:type="dxa"/>
            <w:tcBorders>
              <w:top w:val="nil"/>
              <w:left w:val="nil"/>
              <w:bottom w:val="nil"/>
              <w:right w:val="nil"/>
            </w:tcBorders>
            <w:shd w:val="clear" w:color="auto" w:fill="auto"/>
            <w:noWrap/>
            <w:vAlign w:val="bottom"/>
            <w:hideMark/>
          </w:tcPr>
          <w:p w14:paraId="402775C9"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w:t>
            </w:r>
          </w:p>
        </w:tc>
        <w:tc>
          <w:tcPr>
            <w:tcW w:w="1278" w:type="dxa"/>
            <w:tcBorders>
              <w:top w:val="nil"/>
              <w:left w:val="nil"/>
              <w:bottom w:val="nil"/>
              <w:right w:val="nil"/>
            </w:tcBorders>
            <w:shd w:val="clear" w:color="auto" w:fill="auto"/>
            <w:noWrap/>
            <w:vAlign w:val="bottom"/>
            <w:hideMark/>
          </w:tcPr>
          <w:p w14:paraId="44DE6999"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p>
        </w:tc>
        <w:tc>
          <w:tcPr>
            <w:tcW w:w="1278" w:type="dxa"/>
            <w:tcBorders>
              <w:top w:val="nil"/>
              <w:left w:val="nil"/>
              <w:bottom w:val="nil"/>
              <w:right w:val="nil"/>
            </w:tcBorders>
            <w:shd w:val="clear" w:color="auto" w:fill="auto"/>
            <w:noWrap/>
            <w:vAlign w:val="bottom"/>
            <w:hideMark/>
          </w:tcPr>
          <w:p w14:paraId="2385FAA9"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65EDE455"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341" w:type="dxa"/>
            <w:tcBorders>
              <w:top w:val="nil"/>
              <w:left w:val="nil"/>
              <w:bottom w:val="nil"/>
              <w:right w:val="nil"/>
            </w:tcBorders>
            <w:shd w:val="clear" w:color="auto" w:fill="auto"/>
            <w:noWrap/>
            <w:vAlign w:val="bottom"/>
            <w:hideMark/>
          </w:tcPr>
          <w:p w14:paraId="725D80E5"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7F08A73A" w14:textId="77777777" w:rsidTr="00952DF8">
        <w:trPr>
          <w:trHeight w:val="270"/>
        </w:trPr>
        <w:tc>
          <w:tcPr>
            <w:tcW w:w="1288" w:type="dxa"/>
            <w:tcBorders>
              <w:top w:val="nil"/>
              <w:left w:val="nil"/>
              <w:bottom w:val="nil"/>
              <w:right w:val="nil"/>
            </w:tcBorders>
            <w:shd w:val="clear" w:color="auto" w:fill="auto"/>
            <w:noWrap/>
            <w:vAlign w:val="bottom"/>
            <w:hideMark/>
          </w:tcPr>
          <w:p w14:paraId="51A99F21"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2585" w:type="dxa"/>
            <w:tcBorders>
              <w:top w:val="nil"/>
              <w:left w:val="single" w:sz="4" w:space="0" w:color="auto"/>
              <w:bottom w:val="nil"/>
              <w:right w:val="single" w:sz="4" w:space="0" w:color="auto"/>
            </w:tcBorders>
            <w:shd w:val="clear" w:color="auto" w:fill="auto"/>
            <w:noWrap/>
            <w:vAlign w:val="bottom"/>
            <w:hideMark/>
          </w:tcPr>
          <w:p w14:paraId="734A8CF4"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Prisindeksjustert for 2023</w:t>
            </w:r>
          </w:p>
        </w:tc>
        <w:tc>
          <w:tcPr>
            <w:tcW w:w="1261" w:type="dxa"/>
            <w:tcBorders>
              <w:top w:val="single" w:sz="4" w:space="0" w:color="auto"/>
              <w:left w:val="nil"/>
              <w:bottom w:val="nil"/>
              <w:right w:val="nil"/>
            </w:tcBorders>
            <w:shd w:val="clear" w:color="auto" w:fill="auto"/>
            <w:noWrap/>
            <w:vAlign w:val="bottom"/>
            <w:hideMark/>
          </w:tcPr>
          <w:p w14:paraId="0E0E4FED"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Stiklestad</w:t>
            </w:r>
          </w:p>
        </w:tc>
        <w:tc>
          <w:tcPr>
            <w:tcW w:w="1341" w:type="dxa"/>
            <w:tcBorders>
              <w:top w:val="single" w:sz="4" w:space="0" w:color="auto"/>
              <w:left w:val="nil"/>
              <w:bottom w:val="nil"/>
              <w:right w:val="nil"/>
            </w:tcBorders>
            <w:shd w:val="clear" w:color="auto" w:fill="auto"/>
            <w:noWrap/>
            <w:vAlign w:val="bottom"/>
            <w:hideMark/>
          </w:tcPr>
          <w:p w14:paraId="561CDE22"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Sarpsborg</w:t>
            </w:r>
          </w:p>
        </w:tc>
        <w:tc>
          <w:tcPr>
            <w:tcW w:w="1198" w:type="dxa"/>
            <w:tcBorders>
              <w:top w:val="nil"/>
              <w:left w:val="nil"/>
              <w:bottom w:val="nil"/>
              <w:right w:val="nil"/>
            </w:tcBorders>
            <w:shd w:val="clear" w:color="auto" w:fill="auto"/>
            <w:noWrap/>
            <w:vAlign w:val="bottom"/>
            <w:hideMark/>
          </w:tcPr>
          <w:p w14:paraId="2C82B08B" w14:textId="77777777" w:rsidR="00D843B6" w:rsidRPr="00B706C1" w:rsidRDefault="00D843B6" w:rsidP="00D843B6">
            <w:pPr>
              <w:spacing w:after="0" w:line="240" w:lineRule="auto"/>
              <w:rPr>
                <w:rFonts w:ascii="Aptos Narrow" w:eastAsia="Times New Roman" w:hAnsi="Aptos Narrow" w:cs="Times New Roman"/>
                <w:color w:val="000000"/>
                <w:kern w:val="0"/>
                <w:lang w:eastAsia="nb-NO"/>
                <w14:ligatures w14:val="none"/>
              </w:rPr>
            </w:pPr>
          </w:p>
        </w:tc>
        <w:tc>
          <w:tcPr>
            <w:tcW w:w="1278" w:type="dxa"/>
            <w:tcBorders>
              <w:top w:val="nil"/>
              <w:left w:val="nil"/>
              <w:bottom w:val="nil"/>
              <w:right w:val="nil"/>
            </w:tcBorders>
            <w:shd w:val="clear" w:color="auto" w:fill="auto"/>
            <w:noWrap/>
            <w:vAlign w:val="bottom"/>
            <w:hideMark/>
          </w:tcPr>
          <w:p w14:paraId="2CBB9771"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33ADA6D0"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27E54E75"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22FFB0A1"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341" w:type="dxa"/>
            <w:tcBorders>
              <w:top w:val="nil"/>
              <w:left w:val="nil"/>
              <w:bottom w:val="nil"/>
              <w:right w:val="nil"/>
            </w:tcBorders>
            <w:shd w:val="clear" w:color="auto" w:fill="auto"/>
            <w:noWrap/>
            <w:vAlign w:val="bottom"/>
            <w:hideMark/>
          </w:tcPr>
          <w:p w14:paraId="4627C6F6"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61BE730D" w14:textId="77777777" w:rsidTr="00952DF8">
        <w:trPr>
          <w:trHeight w:val="270"/>
        </w:trPr>
        <w:tc>
          <w:tcPr>
            <w:tcW w:w="1288" w:type="dxa"/>
            <w:tcBorders>
              <w:top w:val="nil"/>
              <w:left w:val="nil"/>
              <w:bottom w:val="nil"/>
              <w:right w:val="nil"/>
            </w:tcBorders>
            <w:shd w:val="clear" w:color="auto" w:fill="auto"/>
            <w:noWrap/>
            <w:vAlign w:val="bottom"/>
            <w:hideMark/>
          </w:tcPr>
          <w:p w14:paraId="0A045070"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Stat</w:t>
            </w:r>
          </w:p>
        </w:tc>
        <w:tc>
          <w:tcPr>
            <w:tcW w:w="2585" w:type="dxa"/>
            <w:tcBorders>
              <w:top w:val="nil"/>
              <w:left w:val="single" w:sz="4" w:space="0" w:color="auto"/>
              <w:bottom w:val="nil"/>
              <w:right w:val="single" w:sz="4" w:space="0" w:color="auto"/>
            </w:tcBorders>
            <w:shd w:val="clear" w:color="auto" w:fill="auto"/>
            <w:noWrap/>
            <w:vAlign w:val="bottom"/>
            <w:hideMark/>
          </w:tcPr>
          <w:p w14:paraId="628E8F9C"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1 403 610 (60%)</w:t>
            </w:r>
          </w:p>
        </w:tc>
        <w:tc>
          <w:tcPr>
            <w:tcW w:w="1261" w:type="dxa"/>
            <w:tcBorders>
              <w:top w:val="nil"/>
              <w:left w:val="nil"/>
              <w:bottom w:val="nil"/>
              <w:right w:val="nil"/>
            </w:tcBorders>
            <w:shd w:val="clear" w:color="auto" w:fill="auto"/>
            <w:noWrap/>
            <w:vAlign w:val="bottom"/>
            <w:hideMark/>
          </w:tcPr>
          <w:p w14:paraId="122832FC"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412</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133</w:t>
            </w:r>
          </w:p>
        </w:tc>
        <w:tc>
          <w:tcPr>
            <w:tcW w:w="1341" w:type="dxa"/>
            <w:tcBorders>
              <w:top w:val="nil"/>
              <w:left w:val="nil"/>
              <w:bottom w:val="nil"/>
              <w:right w:val="nil"/>
            </w:tcBorders>
            <w:shd w:val="clear" w:color="auto" w:fill="auto"/>
            <w:noWrap/>
            <w:vAlign w:val="bottom"/>
            <w:hideMark/>
          </w:tcPr>
          <w:p w14:paraId="2B38A2D3"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395</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198" w:type="dxa"/>
            <w:tcBorders>
              <w:top w:val="nil"/>
              <w:left w:val="nil"/>
              <w:bottom w:val="nil"/>
              <w:right w:val="nil"/>
            </w:tcBorders>
            <w:shd w:val="clear" w:color="auto" w:fill="auto"/>
            <w:noWrap/>
            <w:vAlign w:val="bottom"/>
            <w:hideMark/>
          </w:tcPr>
          <w:p w14:paraId="36CB31C0"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403</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566,5</w:t>
            </w:r>
          </w:p>
        </w:tc>
        <w:tc>
          <w:tcPr>
            <w:tcW w:w="1278" w:type="dxa"/>
            <w:tcBorders>
              <w:top w:val="nil"/>
              <w:left w:val="nil"/>
              <w:bottom w:val="nil"/>
              <w:right w:val="nil"/>
            </w:tcBorders>
            <w:shd w:val="clear" w:color="auto" w:fill="auto"/>
            <w:noWrap/>
            <w:vAlign w:val="bottom"/>
            <w:hideMark/>
          </w:tcPr>
          <w:p w14:paraId="2C4055F6"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38,5 %</w:t>
            </w:r>
          </w:p>
        </w:tc>
        <w:tc>
          <w:tcPr>
            <w:tcW w:w="1278" w:type="dxa"/>
            <w:tcBorders>
              <w:top w:val="nil"/>
              <w:left w:val="nil"/>
              <w:bottom w:val="nil"/>
              <w:right w:val="nil"/>
            </w:tcBorders>
            <w:shd w:val="clear" w:color="auto" w:fill="auto"/>
            <w:noWrap/>
            <w:vAlign w:val="bottom"/>
            <w:hideMark/>
          </w:tcPr>
          <w:p w14:paraId="3B2E9596"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p>
        </w:tc>
        <w:tc>
          <w:tcPr>
            <w:tcW w:w="1278" w:type="dxa"/>
            <w:tcBorders>
              <w:top w:val="nil"/>
              <w:left w:val="nil"/>
              <w:bottom w:val="nil"/>
              <w:right w:val="nil"/>
            </w:tcBorders>
            <w:shd w:val="clear" w:color="auto" w:fill="auto"/>
            <w:noWrap/>
            <w:vAlign w:val="bottom"/>
            <w:hideMark/>
          </w:tcPr>
          <w:p w14:paraId="052D5F75"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38B3B551"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341" w:type="dxa"/>
            <w:tcBorders>
              <w:top w:val="nil"/>
              <w:left w:val="nil"/>
              <w:bottom w:val="nil"/>
              <w:right w:val="nil"/>
            </w:tcBorders>
            <w:shd w:val="clear" w:color="auto" w:fill="auto"/>
            <w:noWrap/>
            <w:vAlign w:val="bottom"/>
            <w:hideMark/>
          </w:tcPr>
          <w:p w14:paraId="613FA589"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4E95A52E" w14:textId="77777777" w:rsidTr="00952DF8">
        <w:trPr>
          <w:trHeight w:val="270"/>
        </w:trPr>
        <w:tc>
          <w:tcPr>
            <w:tcW w:w="1288" w:type="dxa"/>
            <w:tcBorders>
              <w:top w:val="nil"/>
              <w:left w:val="nil"/>
              <w:bottom w:val="nil"/>
              <w:right w:val="nil"/>
            </w:tcBorders>
            <w:shd w:val="clear" w:color="auto" w:fill="auto"/>
            <w:noWrap/>
            <w:vAlign w:val="bottom"/>
            <w:hideMark/>
          </w:tcPr>
          <w:p w14:paraId="6250A458"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Fylke</w:t>
            </w:r>
          </w:p>
        </w:tc>
        <w:tc>
          <w:tcPr>
            <w:tcW w:w="2585" w:type="dxa"/>
            <w:tcBorders>
              <w:top w:val="nil"/>
              <w:left w:val="single" w:sz="4" w:space="0" w:color="auto"/>
              <w:bottom w:val="nil"/>
              <w:right w:val="single" w:sz="4" w:space="0" w:color="auto"/>
            </w:tcBorders>
            <w:shd w:val="clear" w:color="auto" w:fill="auto"/>
            <w:noWrap/>
            <w:vAlign w:val="bottom"/>
            <w:hideMark/>
          </w:tcPr>
          <w:p w14:paraId="4ABDB004"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467 870 (20%)</w:t>
            </w:r>
          </w:p>
        </w:tc>
        <w:tc>
          <w:tcPr>
            <w:tcW w:w="1261" w:type="dxa"/>
            <w:tcBorders>
              <w:top w:val="nil"/>
              <w:left w:val="nil"/>
              <w:bottom w:val="nil"/>
              <w:right w:val="nil"/>
            </w:tcBorders>
            <w:shd w:val="clear" w:color="auto" w:fill="auto"/>
            <w:noWrap/>
            <w:vAlign w:val="bottom"/>
            <w:hideMark/>
          </w:tcPr>
          <w:p w14:paraId="6A166071"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300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341" w:type="dxa"/>
            <w:tcBorders>
              <w:top w:val="nil"/>
              <w:left w:val="nil"/>
              <w:bottom w:val="nil"/>
              <w:right w:val="nil"/>
            </w:tcBorders>
            <w:shd w:val="clear" w:color="auto" w:fill="auto"/>
            <w:noWrap/>
            <w:vAlign w:val="bottom"/>
            <w:hideMark/>
          </w:tcPr>
          <w:p w14:paraId="777ECAD4"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0</w:t>
            </w:r>
          </w:p>
        </w:tc>
        <w:tc>
          <w:tcPr>
            <w:tcW w:w="1198" w:type="dxa"/>
            <w:tcBorders>
              <w:top w:val="nil"/>
              <w:left w:val="nil"/>
              <w:bottom w:val="nil"/>
              <w:right w:val="nil"/>
            </w:tcBorders>
            <w:shd w:val="clear" w:color="auto" w:fill="auto"/>
            <w:noWrap/>
            <w:vAlign w:val="bottom"/>
            <w:hideMark/>
          </w:tcPr>
          <w:p w14:paraId="563829EA"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150</w:t>
            </w:r>
            <w:r>
              <w:rPr>
                <w:rFonts w:ascii="Aptos Narrow" w:eastAsia="Times New Roman" w:hAnsi="Aptos Narrow" w:cs="Times New Roman"/>
                <w:color w:val="000000"/>
                <w:kern w:val="0"/>
                <w:lang w:eastAsia="nb-NO"/>
                <w14:ligatures w14:val="none"/>
              </w:rPr>
              <w:t> </w:t>
            </w:r>
            <w:r w:rsidRPr="00B706C1">
              <w:rPr>
                <w:rFonts w:ascii="Aptos Narrow" w:eastAsia="Times New Roman" w:hAnsi="Aptos Narrow" w:cs="Times New Roman"/>
                <w:color w:val="000000"/>
                <w:kern w:val="0"/>
                <w:lang w:eastAsia="nb-NO"/>
                <w14:ligatures w14:val="none"/>
              </w:rPr>
              <w:t>000</w:t>
            </w:r>
            <w:r>
              <w:rPr>
                <w:rFonts w:ascii="Aptos Narrow" w:eastAsia="Times New Roman" w:hAnsi="Aptos Narrow" w:cs="Times New Roman"/>
                <w:color w:val="000000"/>
                <w:kern w:val="0"/>
                <w:lang w:eastAsia="nb-NO"/>
                <w14:ligatures w14:val="none"/>
              </w:rPr>
              <w:t>,0</w:t>
            </w:r>
          </w:p>
        </w:tc>
        <w:tc>
          <w:tcPr>
            <w:tcW w:w="1278" w:type="dxa"/>
            <w:tcBorders>
              <w:top w:val="nil"/>
              <w:left w:val="nil"/>
              <w:bottom w:val="nil"/>
              <w:right w:val="nil"/>
            </w:tcBorders>
            <w:shd w:val="clear" w:color="auto" w:fill="auto"/>
            <w:noWrap/>
            <w:vAlign w:val="bottom"/>
            <w:hideMark/>
          </w:tcPr>
          <w:p w14:paraId="43ACDC6F"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14,3 %</w:t>
            </w:r>
          </w:p>
        </w:tc>
        <w:tc>
          <w:tcPr>
            <w:tcW w:w="1278" w:type="dxa"/>
            <w:tcBorders>
              <w:top w:val="nil"/>
              <w:left w:val="nil"/>
              <w:bottom w:val="nil"/>
              <w:right w:val="nil"/>
            </w:tcBorders>
            <w:shd w:val="clear" w:color="auto" w:fill="auto"/>
            <w:noWrap/>
            <w:vAlign w:val="bottom"/>
            <w:hideMark/>
          </w:tcPr>
          <w:p w14:paraId="599173C7"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p>
        </w:tc>
        <w:tc>
          <w:tcPr>
            <w:tcW w:w="1278" w:type="dxa"/>
            <w:tcBorders>
              <w:top w:val="nil"/>
              <w:left w:val="nil"/>
              <w:bottom w:val="nil"/>
              <w:right w:val="nil"/>
            </w:tcBorders>
            <w:shd w:val="clear" w:color="auto" w:fill="auto"/>
            <w:noWrap/>
            <w:vAlign w:val="bottom"/>
            <w:hideMark/>
          </w:tcPr>
          <w:p w14:paraId="3C1370E2"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50DE74E7"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341" w:type="dxa"/>
            <w:tcBorders>
              <w:top w:val="nil"/>
              <w:left w:val="nil"/>
              <w:bottom w:val="nil"/>
              <w:right w:val="nil"/>
            </w:tcBorders>
            <w:shd w:val="clear" w:color="auto" w:fill="auto"/>
            <w:noWrap/>
            <w:vAlign w:val="bottom"/>
            <w:hideMark/>
          </w:tcPr>
          <w:p w14:paraId="0137A3DA"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3AF82EA0" w14:textId="77777777" w:rsidTr="00952DF8">
        <w:trPr>
          <w:trHeight w:val="270"/>
        </w:trPr>
        <w:tc>
          <w:tcPr>
            <w:tcW w:w="1288" w:type="dxa"/>
            <w:tcBorders>
              <w:top w:val="nil"/>
              <w:left w:val="nil"/>
              <w:bottom w:val="nil"/>
              <w:right w:val="nil"/>
            </w:tcBorders>
            <w:shd w:val="clear" w:color="auto" w:fill="auto"/>
            <w:noWrap/>
            <w:vAlign w:val="bottom"/>
            <w:hideMark/>
          </w:tcPr>
          <w:p w14:paraId="5DEEBE63"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Kommune</w:t>
            </w:r>
          </w:p>
        </w:tc>
        <w:tc>
          <w:tcPr>
            <w:tcW w:w="2585" w:type="dxa"/>
            <w:tcBorders>
              <w:top w:val="nil"/>
              <w:left w:val="single" w:sz="4" w:space="0" w:color="auto"/>
              <w:bottom w:val="nil"/>
              <w:right w:val="single" w:sz="4" w:space="0" w:color="auto"/>
            </w:tcBorders>
            <w:shd w:val="clear" w:color="auto" w:fill="auto"/>
            <w:noWrap/>
            <w:vAlign w:val="bottom"/>
            <w:hideMark/>
          </w:tcPr>
          <w:p w14:paraId="2B0AB7C1"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467 870 (20%)</w:t>
            </w:r>
          </w:p>
        </w:tc>
        <w:tc>
          <w:tcPr>
            <w:tcW w:w="1261" w:type="dxa"/>
            <w:tcBorders>
              <w:top w:val="nil"/>
              <w:left w:val="nil"/>
              <w:bottom w:val="nil"/>
              <w:right w:val="nil"/>
            </w:tcBorders>
            <w:shd w:val="clear" w:color="auto" w:fill="auto"/>
            <w:noWrap/>
            <w:vAlign w:val="bottom"/>
            <w:hideMark/>
          </w:tcPr>
          <w:p w14:paraId="55382E25"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342</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538</w:t>
            </w:r>
          </w:p>
        </w:tc>
        <w:tc>
          <w:tcPr>
            <w:tcW w:w="1341" w:type="dxa"/>
            <w:tcBorders>
              <w:top w:val="nil"/>
              <w:left w:val="nil"/>
              <w:bottom w:val="nil"/>
              <w:right w:val="nil"/>
            </w:tcBorders>
            <w:shd w:val="clear" w:color="auto" w:fill="auto"/>
            <w:noWrap/>
            <w:vAlign w:val="bottom"/>
            <w:hideMark/>
          </w:tcPr>
          <w:p w14:paraId="674F22C5"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250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198" w:type="dxa"/>
            <w:tcBorders>
              <w:top w:val="nil"/>
              <w:left w:val="nil"/>
              <w:bottom w:val="nil"/>
              <w:right w:val="nil"/>
            </w:tcBorders>
            <w:shd w:val="clear" w:color="auto" w:fill="auto"/>
            <w:noWrap/>
            <w:vAlign w:val="bottom"/>
            <w:hideMark/>
          </w:tcPr>
          <w:p w14:paraId="61F5DDE5"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296</w:t>
            </w:r>
            <w:r>
              <w:rPr>
                <w:rFonts w:ascii="Aptos Narrow" w:eastAsia="Times New Roman" w:hAnsi="Aptos Narrow" w:cs="Times New Roman"/>
                <w:color w:val="000000"/>
                <w:kern w:val="0"/>
                <w:lang w:eastAsia="nb-NO"/>
                <w14:ligatures w14:val="none"/>
              </w:rPr>
              <w:t> </w:t>
            </w:r>
            <w:r w:rsidRPr="00B706C1">
              <w:rPr>
                <w:rFonts w:ascii="Aptos Narrow" w:eastAsia="Times New Roman" w:hAnsi="Aptos Narrow" w:cs="Times New Roman"/>
                <w:color w:val="000000"/>
                <w:kern w:val="0"/>
                <w:lang w:eastAsia="nb-NO"/>
                <w14:ligatures w14:val="none"/>
              </w:rPr>
              <w:t>269</w:t>
            </w:r>
            <w:r>
              <w:rPr>
                <w:rFonts w:ascii="Aptos Narrow" w:eastAsia="Times New Roman" w:hAnsi="Aptos Narrow" w:cs="Times New Roman"/>
                <w:color w:val="000000"/>
                <w:kern w:val="0"/>
                <w:lang w:eastAsia="nb-NO"/>
                <w14:ligatures w14:val="none"/>
              </w:rPr>
              <w:t>,0</w:t>
            </w:r>
          </w:p>
        </w:tc>
        <w:tc>
          <w:tcPr>
            <w:tcW w:w="1278" w:type="dxa"/>
            <w:tcBorders>
              <w:top w:val="nil"/>
              <w:left w:val="nil"/>
              <w:bottom w:val="nil"/>
              <w:right w:val="nil"/>
            </w:tcBorders>
            <w:shd w:val="clear" w:color="auto" w:fill="auto"/>
            <w:noWrap/>
            <w:vAlign w:val="bottom"/>
            <w:hideMark/>
          </w:tcPr>
          <w:p w14:paraId="304E7D79"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28,3 %</w:t>
            </w:r>
          </w:p>
        </w:tc>
        <w:tc>
          <w:tcPr>
            <w:tcW w:w="1278" w:type="dxa"/>
            <w:tcBorders>
              <w:top w:val="nil"/>
              <w:left w:val="nil"/>
              <w:bottom w:val="nil"/>
              <w:right w:val="nil"/>
            </w:tcBorders>
            <w:shd w:val="clear" w:color="auto" w:fill="auto"/>
            <w:noWrap/>
            <w:vAlign w:val="bottom"/>
            <w:hideMark/>
          </w:tcPr>
          <w:p w14:paraId="4E305848"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p>
        </w:tc>
        <w:tc>
          <w:tcPr>
            <w:tcW w:w="1278" w:type="dxa"/>
            <w:tcBorders>
              <w:top w:val="nil"/>
              <w:left w:val="nil"/>
              <w:bottom w:val="nil"/>
              <w:right w:val="nil"/>
            </w:tcBorders>
            <w:shd w:val="clear" w:color="auto" w:fill="auto"/>
            <w:noWrap/>
            <w:vAlign w:val="bottom"/>
            <w:hideMark/>
          </w:tcPr>
          <w:p w14:paraId="2FB7AD61"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3483394E"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341" w:type="dxa"/>
            <w:tcBorders>
              <w:top w:val="nil"/>
              <w:left w:val="nil"/>
              <w:bottom w:val="nil"/>
              <w:right w:val="nil"/>
            </w:tcBorders>
            <w:shd w:val="clear" w:color="auto" w:fill="auto"/>
            <w:noWrap/>
            <w:vAlign w:val="bottom"/>
            <w:hideMark/>
          </w:tcPr>
          <w:p w14:paraId="293A41B9"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3D1C7056" w14:textId="77777777" w:rsidTr="00952DF8">
        <w:trPr>
          <w:trHeight w:val="270"/>
        </w:trPr>
        <w:tc>
          <w:tcPr>
            <w:tcW w:w="1288" w:type="dxa"/>
            <w:tcBorders>
              <w:top w:val="nil"/>
              <w:left w:val="nil"/>
              <w:bottom w:val="nil"/>
              <w:right w:val="nil"/>
            </w:tcBorders>
            <w:shd w:val="clear" w:color="auto" w:fill="auto"/>
            <w:noWrap/>
            <w:vAlign w:val="bottom"/>
            <w:hideMark/>
          </w:tcPr>
          <w:p w14:paraId="5E21707D"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Prosjekt</w:t>
            </w:r>
          </w:p>
        </w:tc>
        <w:tc>
          <w:tcPr>
            <w:tcW w:w="2585" w:type="dxa"/>
            <w:tcBorders>
              <w:top w:val="nil"/>
              <w:left w:val="single" w:sz="4" w:space="0" w:color="auto"/>
              <w:bottom w:val="nil"/>
              <w:right w:val="single" w:sz="4" w:space="0" w:color="auto"/>
            </w:tcBorders>
            <w:shd w:val="clear" w:color="auto" w:fill="auto"/>
            <w:noWrap/>
            <w:vAlign w:val="bottom"/>
            <w:hideMark/>
          </w:tcPr>
          <w:p w14:paraId="43E54660"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0</w:t>
            </w:r>
          </w:p>
        </w:tc>
        <w:tc>
          <w:tcPr>
            <w:tcW w:w="1261" w:type="dxa"/>
            <w:tcBorders>
              <w:top w:val="nil"/>
              <w:left w:val="nil"/>
              <w:bottom w:val="nil"/>
              <w:right w:val="nil"/>
            </w:tcBorders>
            <w:shd w:val="clear" w:color="auto" w:fill="auto"/>
            <w:noWrap/>
            <w:vAlign w:val="bottom"/>
            <w:hideMark/>
          </w:tcPr>
          <w:p w14:paraId="4DC997FB"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0</w:t>
            </w:r>
          </w:p>
        </w:tc>
        <w:tc>
          <w:tcPr>
            <w:tcW w:w="1341" w:type="dxa"/>
            <w:tcBorders>
              <w:top w:val="nil"/>
              <w:left w:val="nil"/>
              <w:bottom w:val="nil"/>
              <w:right w:val="nil"/>
            </w:tcBorders>
            <w:shd w:val="clear" w:color="auto" w:fill="auto"/>
            <w:noWrap/>
            <w:vAlign w:val="bottom"/>
            <w:hideMark/>
          </w:tcPr>
          <w:p w14:paraId="49D8607C"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70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198" w:type="dxa"/>
            <w:tcBorders>
              <w:top w:val="nil"/>
              <w:left w:val="nil"/>
              <w:bottom w:val="nil"/>
              <w:right w:val="nil"/>
            </w:tcBorders>
            <w:shd w:val="clear" w:color="auto" w:fill="auto"/>
            <w:noWrap/>
            <w:vAlign w:val="bottom"/>
            <w:hideMark/>
          </w:tcPr>
          <w:p w14:paraId="0CFA48E5"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35</w:t>
            </w:r>
            <w:r>
              <w:rPr>
                <w:rFonts w:ascii="Aptos Narrow" w:eastAsia="Times New Roman" w:hAnsi="Aptos Narrow" w:cs="Times New Roman"/>
                <w:color w:val="000000"/>
                <w:kern w:val="0"/>
                <w:lang w:eastAsia="nb-NO"/>
                <w14:ligatures w14:val="none"/>
              </w:rPr>
              <w:t> </w:t>
            </w:r>
            <w:r w:rsidRPr="00B706C1">
              <w:rPr>
                <w:rFonts w:ascii="Aptos Narrow" w:eastAsia="Times New Roman" w:hAnsi="Aptos Narrow" w:cs="Times New Roman"/>
                <w:color w:val="000000"/>
                <w:kern w:val="0"/>
                <w:lang w:eastAsia="nb-NO"/>
                <w14:ligatures w14:val="none"/>
              </w:rPr>
              <w:t>000</w:t>
            </w:r>
            <w:r>
              <w:rPr>
                <w:rFonts w:ascii="Aptos Narrow" w:eastAsia="Times New Roman" w:hAnsi="Aptos Narrow" w:cs="Times New Roman"/>
                <w:color w:val="000000"/>
                <w:kern w:val="0"/>
                <w:lang w:eastAsia="nb-NO"/>
                <w14:ligatures w14:val="none"/>
              </w:rPr>
              <w:t>,0</w:t>
            </w:r>
          </w:p>
        </w:tc>
        <w:tc>
          <w:tcPr>
            <w:tcW w:w="1278" w:type="dxa"/>
            <w:tcBorders>
              <w:top w:val="nil"/>
              <w:left w:val="nil"/>
              <w:bottom w:val="nil"/>
              <w:right w:val="nil"/>
            </w:tcBorders>
            <w:shd w:val="clear" w:color="auto" w:fill="auto"/>
            <w:noWrap/>
            <w:vAlign w:val="bottom"/>
            <w:hideMark/>
          </w:tcPr>
          <w:p w14:paraId="78CB367B"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3,3 %</w:t>
            </w:r>
          </w:p>
        </w:tc>
        <w:tc>
          <w:tcPr>
            <w:tcW w:w="1278" w:type="dxa"/>
            <w:tcBorders>
              <w:top w:val="nil"/>
              <w:left w:val="nil"/>
              <w:bottom w:val="nil"/>
              <w:right w:val="nil"/>
            </w:tcBorders>
            <w:shd w:val="clear" w:color="auto" w:fill="auto"/>
            <w:noWrap/>
            <w:vAlign w:val="bottom"/>
            <w:hideMark/>
          </w:tcPr>
          <w:p w14:paraId="26F5FCDA"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p>
        </w:tc>
        <w:tc>
          <w:tcPr>
            <w:tcW w:w="1278" w:type="dxa"/>
            <w:tcBorders>
              <w:top w:val="nil"/>
              <w:left w:val="nil"/>
              <w:bottom w:val="nil"/>
              <w:right w:val="nil"/>
            </w:tcBorders>
            <w:shd w:val="clear" w:color="auto" w:fill="auto"/>
            <w:noWrap/>
            <w:vAlign w:val="bottom"/>
            <w:hideMark/>
          </w:tcPr>
          <w:p w14:paraId="45F20DE3"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720B9D5F"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341" w:type="dxa"/>
            <w:tcBorders>
              <w:top w:val="nil"/>
              <w:left w:val="nil"/>
              <w:bottom w:val="nil"/>
              <w:right w:val="nil"/>
            </w:tcBorders>
            <w:shd w:val="clear" w:color="auto" w:fill="auto"/>
            <w:noWrap/>
            <w:vAlign w:val="bottom"/>
            <w:hideMark/>
          </w:tcPr>
          <w:p w14:paraId="42A13288"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71189297" w14:textId="77777777" w:rsidTr="00952DF8">
        <w:trPr>
          <w:trHeight w:val="270"/>
        </w:trPr>
        <w:tc>
          <w:tcPr>
            <w:tcW w:w="1288" w:type="dxa"/>
            <w:tcBorders>
              <w:top w:val="nil"/>
              <w:left w:val="nil"/>
              <w:bottom w:val="nil"/>
              <w:right w:val="nil"/>
            </w:tcBorders>
            <w:shd w:val="clear" w:color="auto" w:fill="auto"/>
            <w:noWrap/>
            <w:vAlign w:val="bottom"/>
            <w:hideMark/>
          </w:tcPr>
          <w:p w14:paraId="070E606C"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Egenin</w:t>
            </w:r>
            <w:r>
              <w:rPr>
                <w:rFonts w:ascii="Aptos Narrow" w:eastAsia="Times New Roman" w:hAnsi="Aptos Narrow" w:cs="Times New Roman"/>
                <w:b/>
                <w:bCs/>
                <w:color w:val="000000"/>
                <w:kern w:val="0"/>
                <w:lang w:eastAsia="nb-NO"/>
                <w14:ligatures w14:val="none"/>
              </w:rPr>
              <w:t>n</w:t>
            </w:r>
            <w:r w:rsidRPr="00B706C1">
              <w:rPr>
                <w:rFonts w:ascii="Aptos Narrow" w:eastAsia="Times New Roman" w:hAnsi="Aptos Narrow" w:cs="Times New Roman"/>
                <w:b/>
                <w:bCs/>
                <w:color w:val="000000"/>
                <w:kern w:val="0"/>
                <w:lang w:eastAsia="nb-NO"/>
                <w14:ligatures w14:val="none"/>
              </w:rPr>
              <w:t>tekt</w:t>
            </w:r>
          </w:p>
        </w:tc>
        <w:tc>
          <w:tcPr>
            <w:tcW w:w="2585" w:type="dxa"/>
            <w:tcBorders>
              <w:top w:val="nil"/>
              <w:left w:val="single" w:sz="4" w:space="0" w:color="auto"/>
              <w:bottom w:val="nil"/>
              <w:right w:val="single" w:sz="4" w:space="0" w:color="auto"/>
            </w:tcBorders>
            <w:shd w:val="clear" w:color="auto" w:fill="auto"/>
            <w:noWrap/>
            <w:vAlign w:val="bottom"/>
            <w:hideMark/>
          </w:tcPr>
          <w:p w14:paraId="4D95C628"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0</w:t>
            </w:r>
          </w:p>
        </w:tc>
        <w:tc>
          <w:tcPr>
            <w:tcW w:w="1261" w:type="dxa"/>
            <w:tcBorders>
              <w:top w:val="nil"/>
              <w:left w:val="nil"/>
              <w:bottom w:val="nil"/>
              <w:right w:val="nil"/>
            </w:tcBorders>
            <w:shd w:val="clear" w:color="auto" w:fill="auto"/>
            <w:noWrap/>
            <w:vAlign w:val="bottom"/>
            <w:hideMark/>
          </w:tcPr>
          <w:p w14:paraId="05DFCBD8"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51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135</w:t>
            </w:r>
          </w:p>
        </w:tc>
        <w:tc>
          <w:tcPr>
            <w:tcW w:w="1341" w:type="dxa"/>
            <w:tcBorders>
              <w:top w:val="nil"/>
              <w:left w:val="nil"/>
              <w:bottom w:val="nil"/>
              <w:right w:val="nil"/>
            </w:tcBorders>
            <w:shd w:val="clear" w:color="auto" w:fill="auto"/>
            <w:noWrap/>
            <w:vAlign w:val="bottom"/>
            <w:hideMark/>
          </w:tcPr>
          <w:p w14:paraId="759BD2BD"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50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198" w:type="dxa"/>
            <w:tcBorders>
              <w:top w:val="nil"/>
              <w:left w:val="nil"/>
              <w:bottom w:val="nil"/>
              <w:right w:val="nil"/>
            </w:tcBorders>
            <w:shd w:val="clear" w:color="auto" w:fill="auto"/>
            <w:noWrap/>
            <w:vAlign w:val="bottom"/>
            <w:hideMark/>
          </w:tcPr>
          <w:p w14:paraId="75F0A27B"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50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567,5</w:t>
            </w:r>
          </w:p>
        </w:tc>
        <w:tc>
          <w:tcPr>
            <w:tcW w:w="1278" w:type="dxa"/>
            <w:tcBorders>
              <w:top w:val="nil"/>
              <w:left w:val="nil"/>
              <w:bottom w:val="nil"/>
              <w:right w:val="nil"/>
            </w:tcBorders>
            <w:shd w:val="clear" w:color="auto" w:fill="auto"/>
            <w:noWrap/>
            <w:vAlign w:val="bottom"/>
            <w:hideMark/>
          </w:tcPr>
          <w:p w14:paraId="2B963269"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4,8 %</w:t>
            </w:r>
          </w:p>
        </w:tc>
        <w:tc>
          <w:tcPr>
            <w:tcW w:w="1278" w:type="dxa"/>
            <w:tcBorders>
              <w:top w:val="nil"/>
              <w:left w:val="nil"/>
              <w:bottom w:val="nil"/>
              <w:right w:val="nil"/>
            </w:tcBorders>
            <w:shd w:val="clear" w:color="auto" w:fill="auto"/>
            <w:noWrap/>
            <w:vAlign w:val="bottom"/>
            <w:hideMark/>
          </w:tcPr>
          <w:p w14:paraId="3C18A503"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p>
        </w:tc>
        <w:tc>
          <w:tcPr>
            <w:tcW w:w="1278" w:type="dxa"/>
            <w:tcBorders>
              <w:top w:val="nil"/>
              <w:left w:val="nil"/>
              <w:bottom w:val="nil"/>
              <w:right w:val="nil"/>
            </w:tcBorders>
            <w:shd w:val="clear" w:color="auto" w:fill="auto"/>
            <w:noWrap/>
            <w:vAlign w:val="bottom"/>
            <w:hideMark/>
          </w:tcPr>
          <w:p w14:paraId="187F26C7"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60FF6D18"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341" w:type="dxa"/>
            <w:tcBorders>
              <w:top w:val="nil"/>
              <w:left w:val="nil"/>
              <w:bottom w:val="nil"/>
              <w:right w:val="nil"/>
            </w:tcBorders>
            <w:shd w:val="clear" w:color="auto" w:fill="auto"/>
            <w:noWrap/>
            <w:vAlign w:val="bottom"/>
            <w:hideMark/>
          </w:tcPr>
          <w:p w14:paraId="42091287"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70D0F101" w14:textId="77777777" w:rsidTr="00952DF8">
        <w:trPr>
          <w:trHeight w:val="270"/>
        </w:trPr>
        <w:tc>
          <w:tcPr>
            <w:tcW w:w="1288" w:type="dxa"/>
            <w:tcBorders>
              <w:top w:val="nil"/>
              <w:left w:val="nil"/>
              <w:bottom w:val="nil"/>
              <w:right w:val="nil"/>
            </w:tcBorders>
            <w:shd w:val="clear" w:color="auto" w:fill="auto"/>
            <w:noWrap/>
            <w:vAlign w:val="bottom"/>
            <w:hideMark/>
          </w:tcPr>
          <w:p w14:paraId="56BCAAFB"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Anna</w:t>
            </w:r>
          </w:p>
        </w:tc>
        <w:tc>
          <w:tcPr>
            <w:tcW w:w="2585" w:type="dxa"/>
            <w:tcBorders>
              <w:top w:val="nil"/>
              <w:left w:val="single" w:sz="4" w:space="0" w:color="auto"/>
              <w:bottom w:val="nil"/>
              <w:right w:val="single" w:sz="4" w:space="0" w:color="auto"/>
            </w:tcBorders>
            <w:shd w:val="clear" w:color="auto" w:fill="auto"/>
            <w:noWrap/>
            <w:vAlign w:val="bottom"/>
            <w:hideMark/>
          </w:tcPr>
          <w:p w14:paraId="1EF85067"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0</w:t>
            </w:r>
          </w:p>
        </w:tc>
        <w:tc>
          <w:tcPr>
            <w:tcW w:w="1261" w:type="dxa"/>
            <w:tcBorders>
              <w:top w:val="nil"/>
              <w:left w:val="nil"/>
              <w:bottom w:val="nil"/>
              <w:right w:val="nil"/>
            </w:tcBorders>
            <w:shd w:val="clear" w:color="auto" w:fill="auto"/>
            <w:noWrap/>
            <w:vAlign w:val="bottom"/>
            <w:hideMark/>
          </w:tcPr>
          <w:p w14:paraId="37314481"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125</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053</w:t>
            </w:r>
          </w:p>
        </w:tc>
        <w:tc>
          <w:tcPr>
            <w:tcW w:w="1341" w:type="dxa"/>
            <w:tcBorders>
              <w:top w:val="nil"/>
              <w:left w:val="nil"/>
              <w:bottom w:val="nil"/>
              <w:right w:val="nil"/>
            </w:tcBorders>
            <w:shd w:val="clear" w:color="auto" w:fill="auto"/>
            <w:noWrap/>
            <w:vAlign w:val="bottom"/>
            <w:hideMark/>
          </w:tcPr>
          <w:p w14:paraId="781DCE78"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100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198" w:type="dxa"/>
            <w:tcBorders>
              <w:top w:val="nil"/>
              <w:left w:val="nil"/>
              <w:bottom w:val="nil"/>
              <w:right w:val="nil"/>
            </w:tcBorders>
            <w:shd w:val="clear" w:color="auto" w:fill="auto"/>
            <w:noWrap/>
            <w:vAlign w:val="bottom"/>
            <w:hideMark/>
          </w:tcPr>
          <w:p w14:paraId="2A86C7FB"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112</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526,5</w:t>
            </w:r>
          </w:p>
        </w:tc>
        <w:tc>
          <w:tcPr>
            <w:tcW w:w="1278" w:type="dxa"/>
            <w:tcBorders>
              <w:top w:val="nil"/>
              <w:left w:val="nil"/>
              <w:bottom w:val="nil"/>
              <w:right w:val="nil"/>
            </w:tcBorders>
            <w:shd w:val="clear" w:color="auto" w:fill="auto"/>
            <w:noWrap/>
            <w:vAlign w:val="bottom"/>
            <w:hideMark/>
          </w:tcPr>
          <w:p w14:paraId="0FB2C1BA"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10,7 %</w:t>
            </w:r>
          </w:p>
        </w:tc>
        <w:tc>
          <w:tcPr>
            <w:tcW w:w="1278" w:type="dxa"/>
            <w:tcBorders>
              <w:top w:val="nil"/>
              <w:left w:val="nil"/>
              <w:bottom w:val="nil"/>
              <w:right w:val="nil"/>
            </w:tcBorders>
            <w:shd w:val="clear" w:color="auto" w:fill="auto"/>
            <w:noWrap/>
            <w:vAlign w:val="bottom"/>
            <w:hideMark/>
          </w:tcPr>
          <w:p w14:paraId="57BEB25E"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p>
        </w:tc>
        <w:tc>
          <w:tcPr>
            <w:tcW w:w="1278" w:type="dxa"/>
            <w:tcBorders>
              <w:top w:val="nil"/>
              <w:left w:val="nil"/>
              <w:bottom w:val="nil"/>
              <w:right w:val="nil"/>
            </w:tcBorders>
            <w:shd w:val="clear" w:color="auto" w:fill="auto"/>
            <w:noWrap/>
            <w:vAlign w:val="bottom"/>
            <w:hideMark/>
          </w:tcPr>
          <w:p w14:paraId="49CDAA06"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720074E7"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341" w:type="dxa"/>
            <w:tcBorders>
              <w:top w:val="nil"/>
              <w:left w:val="nil"/>
              <w:bottom w:val="nil"/>
              <w:right w:val="nil"/>
            </w:tcBorders>
            <w:shd w:val="clear" w:color="auto" w:fill="auto"/>
            <w:noWrap/>
            <w:vAlign w:val="bottom"/>
            <w:hideMark/>
          </w:tcPr>
          <w:p w14:paraId="1691C220"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r>
      <w:tr w:rsidR="00D843B6" w:rsidRPr="00B706C1" w14:paraId="5EA2B3CB" w14:textId="77777777" w:rsidTr="00952DF8">
        <w:trPr>
          <w:trHeight w:val="270"/>
        </w:trPr>
        <w:tc>
          <w:tcPr>
            <w:tcW w:w="1288" w:type="dxa"/>
            <w:tcBorders>
              <w:top w:val="nil"/>
              <w:left w:val="nil"/>
              <w:bottom w:val="nil"/>
              <w:right w:val="nil"/>
            </w:tcBorders>
            <w:shd w:val="clear" w:color="auto" w:fill="auto"/>
            <w:noWrap/>
            <w:vAlign w:val="bottom"/>
            <w:hideMark/>
          </w:tcPr>
          <w:p w14:paraId="1ABABA16" w14:textId="77777777" w:rsidR="00D843B6" w:rsidRPr="00B706C1" w:rsidRDefault="00D843B6" w:rsidP="00D843B6">
            <w:pPr>
              <w:spacing w:after="0" w:line="240" w:lineRule="auto"/>
              <w:rPr>
                <w:rFonts w:ascii="Aptos Narrow" w:eastAsia="Times New Roman" w:hAnsi="Aptos Narrow" w:cs="Times New Roman"/>
                <w:b/>
                <w:bCs/>
                <w:color w:val="000000"/>
                <w:kern w:val="0"/>
                <w:lang w:eastAsia="nb-NO"/>
                <w14:ligatures w14:val="none"/>
              </w:rPr>
            </w:pPr>
            <w:r w:rsidRPr="00B706C1">
              <w:rPr>
                <w:rFonts w:ascii="Aptos Narrow" w:eastAsia="Times New Roman" w:hAnsi="Aptos Narrow" w:cs="Times New Roman"/>
                <w:b/>
                <w:bCs/>
                <w:color w:val="000000"/>
                <w:kern w:val="0"/>
                <w:lang w:eastAsia="nb-NO"/>
                <w14:ligatures w14:val="none"/>
              </w:rPr>
              <w:t>Totalt</w:t>
            </w:r>
          </w:p>
        </w:tc>
        <w:tc>
          <w:tcPr>
            <w:tcW w:w="2585" w:type="dxa"/>
            <w:tcBorders>
              <w:top w:val="nil"/>
              <w:left w:val="single" w:sz="4" w:space="0" w:color="auto"/>
              <w:bottom w:val="single" w:sz="4" w:space="0" w:color="auto"/>
              <w:right w:val="single" w:sz="4" w:space="0" w:color="auto"/>
            </w:tcBorders>
            <w:shd w:val="clear" w:color="auto" w:fill="auto"/>
            <w:noWrap/>
            <w:vAlign w:val="bottom"/>
            <w:hideMark/>
          </w:tcPr>
          <w:p w14:paraId="0881A840" w14:textId="77777777" w:rsidR="00D843B6" w:rsidRPr="00B706C1" w:rsidRDefault="00D843B6" w:rsidP="00D843B6">
            <w:pPr>
              <w:spacing w:after="0" w:line="240" w:lineRule="auto"/>
              <w:rPr>
                <w:rFonts w:ascii="Aptos Narrow" w:eastAsia="Times New Roman" w:hAnsi="Aptos Narrow" w:cs="Times New Roman"/>
                <w:i/>
                <w:iCs/>
                <w:color w:val="000000"/>
                <w:kern w:val="0"/>
                <w:lang w:eastAsia="nb-NO"/>
                <w14:ligatures w14:val="none"/>
              </w:rPr>
            </w:pPr>
            <w:r w:rsidRPr="00B706C1">
              <w:rPr>
                <w:rFonts w:ascii="Aptos Narrow" w:eastAsia="Times New Roman" w:hAnsi="Aptos Narrow" w:cs="Times New Roman"/>
                <w:i/>
                <w:iCs/>
                <w:color w:val="000000"/>
                <w:kern w:val="0"/>
                <w:lang w:eastAsia="nb-NO"/>
                <w14:ligatures w14:val="none"/>
              </w:rPr>
              <w:t>2 339 350</w:t>
            </w:r>
          </w:p>
        </w:tc>
        <w:tc>
          <w:tcPr>
            <w:tcW w:w="1261" w:type="dxa"/>
            <w:tcBorders>
              <w:top w:val="nil"/>
              <w:left w:val="nil"/>
              <w:bottom w:val="nil"/>
              <w:right w:val="nil"/>
            </w:tcBorders>
            <w:shd w:val="clear" w:color="auto" w:fill="auto"/>
            <w:noWrap/>
            <w:vAlign w:val="bottom"/>
            <w:hideMark/>
          </w:tcPr>
          <w:p w14:paraId="712052F3"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1</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230</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859</w:t>
            </w:r>
          </w:p>
        </w:tc>
        <w:tc>
          <w:tcPr>
            <w:tcW w:w="1341" w:type="dxa"/>
            <w:tcBorders>
              <w:top w:val="nil"/>
              <w:left w:val="nil"/>
              <w:bottom w:val="nil"/>
              <w:right w:val="nil"/>
            </w:tcBorders>
            <w:shd w:val="clear" w:color="auto" w:fill="auto"/>
            <w:noWrap/>
            <w:vAlign w:val="bottom"/>
            <w:hideMark/>
          </w:tcPr>
          <w:p w14:paraId="001B1ADC"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sidRPr="00B706C1">
              <w:rPr>
                <w:rFonts w:ascii="Aptos Narrow" w:eastAsia="Times New Roman" w:hAnsi="Aptos Narrow" w:cs="Times New Roman"/>
                <w:color w:val="000000"/>
                <w:kern w:val="0"/>
                <w:lang w:eastAsia="nb-NO"/>
                <w14:ligatures w14:val="none"/>
              </w:rPr>
              <w:t>865</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000</w:t>
            </w:r>
          </w:p>
        </w:tc>
        <w:tc>
          <w:tcPr>
            <w:tcW w:w="1198" w:type="dxa"/>
            <w:tcBorders>
              <w:top w:val="nil"/>
              <w:left w:val="nil"/>
              <w:bottom w:val="nil"/>
              <w:right w:val="nil"/>
            </w:tcBorders>
            <w:shd w:val="clear" w:color="auto" w:fill="auto"/>
            <w:noWrap/>
            <w:vAlign w:val="bottom"/>
            <w:hideMark/>
          </w:tcPr>
          <w:p w14:paraId="2AE210A9"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r>
              <w:rPr>
                <w:rFonts w:ascii="Aptos Narrow" w:eastAsia="Times New Roman" w:hAnsi="Aptos Narrow" w:cs="Times New Roman"/>
                <w:color w:val="000000"/>
                <w:kern w:val="0"/>
                <w:lang w:eastAsia="nb-NO"/>
                <w14:ligatures w14:val="none"/>
              </w:rPr>
              <w:t>1</w:t>
            </w:r>
            <w:r w:rsidRPr="00B706C1">
              <w:rPr>
                <w:rFonts w:ascii="Aptos Narrow" w:eastAsia="Times New Roman" w:hAnsi="Aptos Narrow" w:cs="Times New Roman"/>
                <w:color w:val="000000"/>
                <w:kern w:val="0"/>
                <w:lang w:eastAsia="nb-NO"/>
                <w14:ligatures w14:val="none"/>
              </w:rPr>
              <w:t>047</w:t>
            </w:r>
            <w:r>
              <w:rPr>
                <w:rFonts w:ascii="Aptos Narrow" w:eastAsia="Times New Roman" w:hAnsi="Aptos Narrow" w:cs="Times New Roman"/>
                <w:color w:val="000000"/>
                <w:kern w:val="0"/>
                <w:lang w:eastAsia="nb-NO"/>
                <w14:ligatures w14:val="none"/>
              </w:rPr>
              <w:t xml:space="preserve"> </w:t>
            </w:r>
            <w:r w:rsidRPr="00B706C1">
              <w:rPr>
                <w:rFonts w:ascii="Aptos Narrow" w:eastAsia="Times New Roman" w:hAnsi="Aptos Narrow" w:cs="Times New Roman"/>
                <w:color w:val="000000"/>
                <w:kern w:val="0"/>
                <w:lang w:eastAsia="nb-NO"/>
                <w14:ligatures w14:val="none"/>
              </w:rPr>
              <w:t>929,5</w:t>
            </w:r>
          </w:p>
        </w:tc>
        <w:tc>
          <w:tcPr>
            <w:tcW w:w="1278" w:type="dxa"/>
            <w:tcBorders>
              <w:top w:val="nil"/>
              <w:left w:val="nil"/>
              <w:bottom w:val="nil"/>
              <w:right w:val="nil"/>
            </w:tcBorders>
            <w:shd w:val="clear" w:color="auto" w:fill="auto"/>
            <w:noWrap/>
            <w:vAlign w:val="bottom"/>
            <w:hideMark/>
          </w:tcPr>
          <w:p w14:paraId="3DA5F9B7" w14:textId="77777777" w:rsidR="00D843B6" w:rsidRPr="00B706C1" w:rsidRDefault="00D843B6" w:rsidP="00D843B6">
            <w:pPr>
              <w:spacing w:after="0" w:line="240" w:lineRule="auto"/>
              <w:jc w:val="right"/>
              <w:rPr>
                <w:rFonts w:ascii="Aptos Narrow" w:eastAsia="Times New Roman" w:hAnsi="Aptos Narrow" w:cs="Times New Roman"/>
                <w:color w:val="000000"/>
                <w:kern w:val="0"/>
                <w:lang w:eastAsia="nb-NO"/>
                <w14:ligatures w14:val="none"/>
              </w:rPr>
            </w:pPr>
          </w:p>
        </w:tc>
        <w:tc>
          <w:tcPr>
            <w:tcW w:w="1278" w:type="dxa"/>
            <w:tcBorders>
              <w:top w:val="nil"/>
              <w:left w:val="nil"/>
              <w:bottom w:val="nil"/>
              <w:right w:val="nil"/>
            </w:tcBorders>
            <w:shd w:val="clear" w:color="auto" w:fill="auto"/>
            <w:noWrap/>
            <w:vAlign w:val="bottom"/>
            <w:hideMark/>
          </w:tcPr>
          <w:p w14:paraId="2369ACEF"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281C234B"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278" w:type="dxa"/>
            <w:tcBorders>
              <w:top w:val="nil"/>
              <w:left w:val="nil"/>
              <w:bottom w:val="nil"/>
              <w:right w:val="nil"/>
            </w:tcBorders>
            <w:shd w:val="clear" w:color="auto" w:fill="auto"/>
            <w:noWrap/>
            <w:vAlign w:val="bottom"/>
            <w:hideMark/>
          </w:tcPr>
          <w:p w14:paraId="5A82BF3F" w14:textId="77777777" w:rsidR="00D843B6" w:rsidRPr="00B706C1" w:rsidRDefault="00D843B6" w:rsidP="00D843B6">
            <w:pPr>
              <w:spacing w:after="0" w:line="240" w:lineRule="auto"/>
              <w:rPr>
                <w:rFonts w:ascii="Times New Roman" w:eastAsia="Times New Roman" w:hAnsi="Times New Roman" w:cs="Times New Roman"/>
                <w:kern w:val="0"/>
                <w:sz w:val="20"/>
                <w:szCs w:val="20"/>
                <w:lang w:eastAsia="nb-NO"/>
                <w14:ligatures w14:val="none"/>
              </w:rPr>
            </w:pPr>
          </w:p>
        </w:tc>
        <w:tc>
          <w:tcPr>
            <w:tcW w:w="1341" w:type="dxa"/>
            <w:tcBorders>
              <w:top w:val="nil"/>
              <w:left w:val="nil"/>
              <w:bottom w:val="nil"/>
              <w:right w:val="nil"/>
            </w:tcBorders>
            <w:shd w:val="clear" w:color="auto" w:fill="auto"/>
            <w:noWrap/>
            <w:vAlign w:val="bottom"/>
            <w:hideMark/>
          </w:tcPr>
          <w:p w14:paraId="64EFCD45" w14:textId="77777777" w:rsidR="00D843B6" w:rsidRPr="00B706C1" w:rsidRDefault="00D843B6" w:rsidP="00D843B6">
            <w:pPr>
              <w:keepNext/>
              <w:spacing w:after="0" w:line="240" w:lineRule="auto"/>
              <w:rPr>
                <w:rFonts w:ascii="Times New Roman" w:eastAsia="Times New Roman" w:hAnsi="Times New Roman" w:cs="Times New Roman"/>
                <w:kern w:val="0"/>
                <w:sz w:val="20"/>
                <w:szCs w:val="20"/>
                <w:lang w:eastAsia="nb-NO"/>
                <w14:ligatures w14:val="none"/>
              </w:rPr>
            </w:pPr>
          </w:p>
        </w:tc>
      </w:tr>
    </w:tbl>
    <w:p w14:paraId="7719A461" w14:textId="05A10A66" w:rsidR="00784DA1" w:rsidRPr="005D4AFB" w:rsidRDefault="00784DA1" w:rsidP="005D4AFB">
      <w:pPr>
        <w:rPr>
          <w:rFonts w:asciiTheme="majorHAnsi" w:eastAsiaTheme="majorEastAsia" w:hAnsiTheme="majorHAnsi" w:cstheme="majorBidi"/>
          <w:color w:val="2F5496" w:themeColor="accent1" w:themeShade="BF"/>
          <w:sz w:val="40"/>
          <w:szCs w:val="40"/>
        </w:rPr>
        <w:sectPr w:rsidR="00784DA1" w:rsidRPr="005D4AFB" w:rsidSect="00784DA1">
          <w:pgSz w:w="16838" w:h="11906" w:orient="landscape"/>
          <w:pgMar w:top="1418" w:right="1418" w:bottom="1418" w:left="1418" w:header="708" w:footer="708" w:gutter="0"/>
          <w:cols w:space="708"/>
          <w:docGrid w:linePitch="360"/>
        </w:sectPr>
      </w:pPr>
    </w:p>
    <w:p w14:paraId="369589EB" w14:textId="37A33393" w:rsidR="0012551F" w:rsidRDefault="00AA54B5" w:rsidP="00BE27A0">
      <w:pPr>
        <w:pStyle w:val="Overskrift1"/>
      </w:pPr>
      <w:r>
        <w:lastRenderedPageBreak/>
        <w:t xml:space="preserve">Refleksjoner fra </w:t>
      </w:r>
      <w:r w:rsidR="00BE27A0">
        <w:t>grasrota</w:t>
      </w:r>
    </w:p>
    <w:p w14:paraId="4A21B1A1" w14:textId="77777777" w:rsidR="00603671" w:rsidRDefault="00BE27A0" w:rsidP="007C5198">
      <w:r>
        <w:t xml:space="preserve">Gjennom intervjuer og samtaler </w:t>
      </w:r>
      <w:r w:rsidR="007C5198">
        <w:t xml:space="preserve">med senterlederne </w:t>
      </w:r>
      <w:r>
        <w:t xml:space="preserve">er det kommet fram ulike refleksjoner og </w:t>
      </w:r>
      <w:r w:rsidR="00611C91">
        <w:t>beky</w:t>
      </w:r>
      <w:r w:rsidR="007600AA">
        <w:t>mringe</w:t>
      </w:r>
      <w:r w:rsidR="007C5198">
        <w:t xml:space="preserve">r. </w:t>
      </w:r>
      <w:r w:rsidR="00C24449">
        <w:t xml:space="preserve"> </w:t>
      </w:r>
      <w:r w:rsidR="007C5198">
        <w:t>Flere svært kompetente medarbeidere har hverken hatt reell lønnsvekst eller tilstrekkelige driftsmidler til å løse oppgavene de er forventet å levere, noe som medfører en opplevelser av avmakt</w:t>
      </w:r>
      <w:r w:rsidR="0034779B">
        <w:t xml:space="preserve"> og stress</w:t>
      </w:r>
      <w:r w:rsidR="007C5198">
        <w:t>. Den satsningen flere har hatt forventinger til skulle vedvare, oppleves som fraværende, og det i de viktige årene før tusenårsjubileet for Slaget på Stiklestad, og markeringen av at Norge ble et rike. Pilegrimstradisjonen er kanskje en av de få tradisjonene som vi kan si at vi deler med mennesker som levde den gangen. Om satsningen skal spille fallitt, er det pinlig at det skal skje før tusen års markeringen finner sted.</w:t>
      </w:r>
    </w:p>
    <w:p w14:paraId="7B51D172" w14:textId="20AE2F6D" w:rsidR="007C5198" w:rsidRDefault="00603671" w:rsidP="007C5198">
      <w:r>
        <w:t>Flere senterledere opplever situasjone</w:t>
      </w:r>
      <w:r w:rsidR="00362D89">
        <w:t>n</w:t>
      </w:r>
      <w:r>
        <w:t xml:space="preserve"> med å være en enkelt ansatt </w:t>
      </w:r>
      <w:r w:rsidR="00362D89">
        <w:t xml:space="preserve">pr senter </w:t>
      </w:r>
      <w:r>
        <w:t>som krevende. Både fordi man alltid må være tilgjengelig også når man er på ferier</w:t>
      </w:r>
      <w:r w:rsidR="00CB301A">
        <w:t>, ved sykdom</w:t>
      </w:r>
      <w:r>
        <w:t xml:space="preserve"> </w:t>
      </w:r>
      <w:r w:rsidR="00362D89">
        <w:t>og fordi man har få andre å dele og samhandle med</w:t>
      </w:r>
      <w:r>
        <w:t>.</w:t>
      </w:r>
      <w:r w:rsidR="00362D89">
        <w:t xml:space="preserve"> </w:t>
      </w:r>
      <w:r w:rsidR="005B0A40">
        <w:t xml:space="preserve">Samtidig fremheves fellesskapet med de andre sentrene som bra og det er relativt hyppige digitale møter der </w:t>
      </w:r>
      <w:r w:rsidR="00041B91">
        <w:t>senterlederne kommuniserer. Begrenset økonomi gjør at flere senter opplever ekstra reisekostn</w:t>
      </w:r>
      <w:r w:rsidR="00F9514A">
        <w:t>a</w:t>
      </w:r>
      <w:r w:rsidR="00041B91">
        <w:t xml:space="preserve">der som kreves for å delta på </w:t>
      </w:r>
      <w:r w:rsidR="00C477D6">
        <w:t xml:space="preserve">fysiske møter som krevende. Det etterlyses også en tilpasset forventningsavklaring </w:t>
      </w:r>
      <w:r w:rsidR="00F9514A">
        <w:t>til tilskudds</w:t>
      </w:r>
      <w:r w:rsidR="0098544F">
        <w:t xml:space="preserve"> </w:t>
      </w:r>
      <w:r w:rsidR="00F9514A">
        <w:t xml:space="preserve">givere for de sentrene som mottar minst støtte. Det kan for eksempel ikke forventes at et senter som mottar halvparten så mye offentlig støtte skal delta på like mange samlinger og levere på samme nivå som andre. </w:t>
      </w:r>
      <w:r>
        <w:t xml:space="preserve"> </w:t>
      </w:r>
      <w:r w:rsidR="00F9514A">
        <w:t>Det kommer også fram at a</w:t>
      </w:r>
      <w:r>
        <w:t xml:space="preserve">nsatte tilpasser </w:t>
      </w:r>
      <w:r w:rsidR="00362D89">
        <w:t>ferie og fritid til den krevende arbeidshverdagen</w:t>
      </w:r>
      <w:r w:rsidR="00F9514A">
        <w:t>,</w:t>
      </w:r>
      <w:r w:rsidR="00362D89">
        <w:t xml:space="preserve"> og </w:t>
      </w:r>
      <w:r w:rsidR="00F9514A">
        <w:t xml:space="preserve">tar ut ferie på tidspunkter da det ikke er gunstig f.eks. </w:t>
      </w:r>
      <w:r w:rsidR="00FC4803">
        <w:t xml:space="preserve">med tanke på </w:t>
      </w:r>
      <w:r w:rsidR="00F9514A">
        <w:t xml:space="preserve">familietid. Nåværende organisasjonsform oppleves som en </w:t>
      </w:r>
      <w:r w:rsidR="00362D89">
        <w:t xml:space="preserve">lite bærekraftig </w:t>
      </w:r>
      <w:r w:rsidR="004953B4">
        <w:t>og framtidsrettet</w:t>
      </w:r>
      <w:r w:rsidR="001D7B2E">
        <w:t xml:space="preserve"> </w:t>
      </w:r>
      <w:r w:rsidR="004C5CB9">
        <w:t xml:space="preserve">tilnærming </w:t>
      </w:r>
      <w:r w:rsidR="00CC45F1">
        <w:t xml:space="preserve">for et godt </w:t>
      </w:r>
      <w:r w:rsidR="001D7B2E">
        <w:t>arbeidsliv</w:t>
      </w:r>
      <w:r w:rsidR="00362D89">
        <w:t xml:space="preserve">. </w:t>
      </w:r>
      <w:r w:rsidR="007C5198">
        <w:t xml:space="preserve">  </w:t>
      </w:r>
    </w:p>
    <w:p w14:paraId="0CDCFAAD" w14:textId="70942D86" w:rsidR="007C5198" w:rsidRDefault="00C47BED" w:rsidP="007C5198">
      <w:r>
        <w:t xml:space="preserve">Situasjonen på flere av sentrene oppleves nå som prekær. Om tilskuddene ikke øker, vil flere senter står i fare for å bli lagt ned. </w:t>
      </w:r>
      <w:r w:rsidR="00BF7D65">
        <w:t xml:space="preserve">Konsekvensen av dette vil være </w:t>
      </w:r>
      <w:r w:rsidR="007C5198">
        <w:t>at ledene ikke følges opp med nødvendig merking og skjøtselstiltak, og at overnattingskapasitet ikke lenger vil erstattes. Det er et stort arbeid som legges ned i at</w:t>
      </w:r>
      <w:r w:rsidR="00BF7D65">
        <w:t xml:space="preserve"> vi skal ha et sammenhengende overnattingstilbud langs ledene. </w:t>
      </w:r>
      <w:r w:rsidR="007C5198">
        <w:t xml:space="preserve">Vi står nå i en reell fare </w:t>
      </w:r>
      <w:r w:rsidR="00C534EB">
        <w:t xml:space="preserve">å sette over styr den satsingen som har vært bygd opp over flere år, og som var et felles prosjekt for </w:t>
      </w:r>
      <w:r w:rsidR="009456EB">
        <w:t xml:space="preserve">fem store departement i begynnelsen av 2000 tallet. Vi </w:t>
      </w:r>
      <w:r w:rsidR="007C5198">
        <w:t xml:space="preserve">står i fare for at hele satsningen faller sammen om </w:t>
      </w:r>
      <w:r w:rsidR="00842B94">
        <w:t>«</w:t>
      </w:r>
      <w:r w:rsidR="007C5198">
        <w:t>gapet</w:t>
      </w:r>
      <w:r w:rsidR="00842B94">
        <w:t>»</w:t>
      </w:r>
      <w:r w:rsidR="007C5198">
        <w:t xml:space="preserve"> ikke </w:t>
      </w:r>
      <w:proofErr w:type="spellStart"/>
      <w:r w:rsidR="007C5198">
        <w:t>hensynstas</w:t>
      </w:r>
      <w:proofErr w:type="spellEnd"/>
      <w:r w:rsidR="007C5198">
        <w:t xml:space="preserve"> og offentlige bevilgninger </w:t>
      </w:r>
      <w:r w:rsidR="005A5747">
        <w:t xml:space="preserve">ikke </w:t>
      </w:r>
      <w:r w:rsidR="007C5198">
        <w:t xml:space="preserve">økes. </w:t>
      </w:r>
    </w:p>
    <w:p w14:paraId="6DB826E8" w14:textId="4A0F3027" w:rsidR="005306CD" w:rsidRDefault="00FF4680" w:rsidP="007C5198">
      <w:commentRangeStart w:id="9"/>
      <w:r w:rsidRPr="00ED472F">
        <w:rPr>
          <w:highlight w:val="yellow"/>
        </w:rPr>
        <w:t>Faren</w:t>
      </w:r>
      <w:commentRangeEnd w:id="9"/>
      <w:r w:rsidR="00C00E2B">
        <w:rPr>
          <w:rStyle w:val="Merknadsreferanse"/>
        </w:rPr>
        <w:commentReference w:id="9"/>
      </w:r>
      <w:r w:rsidRPr="00ED472F">
        <w:rPr>
          <w:highlight w:val="yellow"/>
        </w:rPr>
        <w:t xml:space="preserve"> for </w:t>
      </w:r>
      <w:r w:rsidR="00C00E2B">
        <w:rPr>
          <w:highlight w:val="yellow"/>
        </w:rPr>
        <w:t xml:space="preserve">at satsningen </w:t>
      </w:r>
      <w:r w:rsidRPr="00ED472F">
        <w:rPr>
          <w:highlight w:val="yellow"/>
        </w:rPr>
        <w:t>settes tilbake til før 2010 er absol</w:t>
      </w:r>
      <w:r w:rsidR="003163DE" w:rsidRPr="00ED472F">
        <w:rPr>
          <w:highlight w:val="yellow"/>
        </w:rPr>
        <w:t>u</w:t>
      </w:r>
      <w:r w:rsidRPr="00ED472F">
        <w:rPr>
          <w:highlight w:val="yellow"/>
        </w:rPr>
        <w:t>tt til stede. Da vil infrast</w:t>
      </w:r>
      <w:r w:rsidR="003163DE" w:rsidRPr="00ED472F">
        <w:rPr>
          <w:highlight w:val="yellow"/>
        </w:rPr>
        <w:t>r</w:t>
      </w:r>
      <w:r w:rsidRPr="00ED472F">
        <w:rPr>
          <w:highlight w:val="yellow"/>
        </w:rPr>
        <w:t>uktu</w:t>
      </w:r>
      <w:r w:rsidR="003163DE" w:rsidRPr="00ED472F">
        <w:rPr>
          <w:highlight w:val="yellow"/>
        </w:rPr>
        <w:t>r</w:t>
      </w:r>
      <w:r w:rsidRPr="00ED472F">
        <w:rPr>
          <w:highlight w:val="yellow"/>
        </w:rPr>
        <w:t xml:space="preserve">en </w:t>
      </w:r>
      <w:r w:rsidR="001E2BE3" w:rsidRPr="00ED472F">
        <w:rPr>
          <w:highlight w:val="yellow"/>
        </w:rPr>
        <w:t xml:space="preserve">forfalle, og </w:t>
      </w:r>
      <w:r w:rsidR="002E37A0" w:rsidRPr="00ED472F">
        <w:rPr>
          <w:highlight w:val="yellow"/>
        </w:rPr>
        <w:t>reiselivet i Norge vil miste et unikt</w:t>
      </w:r>
      <w:r w:rsidR="004B6B3E">
        <w:rPr>
          <w:highlight w:val="yellow"/>
        </w:rPr>
        <w:t xml:space="preserve"> grønt og framtidsrettet reiselivsprodukt</w:t>
      </w:r>
      <w:r w:rsidR="002E37A0" w:rsidRPr="00ED472F">
        <w:rPr>
          <w:highlight w:val="yellow"/>
        </w:rPr>
        <w:t xml:space="preserve">. </w:t>
      </w:r>
      <w:r w:rsidR="004B7E97">
        <w:rPr>
          <w:highlight w:val="yellow"/>
        </w:rPr>
        <w:t>K</w:t>
      </w:r>
      <w:r w:rsidR="00F22AB2" w:rsidRPr="00ED472F">
        <w:rPr>
          <w:highlight w:val="yellow"/>
        </w:rPr>
        <w:t xml:space="preserve">ommunene </w:t>
      </w:r>
      <w:r w:rsidR="004B7E97">
        <w:rPr>
          <w:highlight w:val="yellow"/>
        </w:rPr>
        <w:t xml:space="preserve">langs ledene </w:t>
      </w:r>
      <w:r w:rsidR="00F22AB2" w:rsidRPr="00ED472F">
        <w:rPr>
          <w:highlight w:val="yellow"/>
        </w:rPr>
        <w:t xml:space="preserve">vil miste et </w:t>
      </w:r>
      <w:r w:rsidR="004B7E97">
        <w:rPr>
          <w:highlight w:val="yellow"/>
        </w:rPr>
        <w:t>verdifullt</w:t>
      </w:r>
      <w:r w:rsidR="00F22AB2" w:rsidRPr="00ED472F">
        <w:rPr>
          <w:highlight w:val="yellow"/>
        </w:rPr>
        <w:t xml:space="preserve"> lavterske</w:t>
      </w:r>
      <w:r w:rsidR="00A65956">
        <w:rPr>
          <w:highlight w:val="yellow"/>
        </w:rPr>
        <w:t>l</w:t>
      </w:r>
      <w:r w:rsidR="00F22AB2" w:rsidRPr="00ED472F">
        <w:rPr>
          <w:highlight w:val="yellow"/>
        </w:rPr>
        <w:t xml:space="preserve">tilbud </w:t>
      </w:r>
      <w:r w:rsidR="003163DE" w:rsidRPr="00ED472F">
        <w:rPr>
          <w:highlight w:val="yellow"/>
        </w:rPr>
        <w:t>som i dag benyttes av mange</w:t>
      </w:r>
      <w:r w:rsidR="004823E8">
        <w:rPr>
          <w:highlight w:val="yellow"/>
        </w:rPr>
        <w:t xml:space="preserve"> og bidrar til </w:t>
      </w:r>
      <w:r w:rsidR="00A65956">
        <w:rPr>
          <w:highlight w:val="yellow"/>
        </w:rPr>
        <w:t>folkehelsa. I tillegg vil</w:t>
      </w:r>
      <w:r w:rsidR="00F22AB2" w:rsidRPr="00ED472F">
        <w:rPr>
          <w:highlight w:val="yellow"/>
        </w:rPr>
        <w:t xml:space="preserve"> formidlingen av kulturminnene </w:t>
      </w:r>
      <w:r w:rsidR="003163DE" w:rsidRPr="00ED472F">
        <w:rPr>
          <w:highlight w:val="yellow"/>
        </w:rPr>
        <w:t xml:space="preserve">langs ledene </w:t>
      </w:r>
      <w:r w:rsidR="00F22AB2" w:rsidRPr="00ED472F">
        <w:rPr>
          <w:highlight w:val="yellow"/>
        </w:rPr>
        <w:t>forringe</w:t>
      </w:r>
      <w:r w:rsidR="00ED472F" w:rsidRPr="00ED472F">
        <w:rPr>
          <w:highlight w:val="yellow"/>
        </w:rPr>
        <w:t>s</w:t>
      </w:r>
      <w:r w:rsidR="00F22AB2" w:rsidRPr="00ED472F">
        <w:rPr>
          <w:highlight w:val="yellow"/>
        </w:rPr>
        <w:t>.</w:t>
      </w:r>
      <w:r w:rsidR="00F22AB2">
        <w:t xml:space="preserve"> </w:t>
      </w:r>
    </w:p>
    <w:p w14:paraId="3096E6D1" w14:textId="148986DB" w:rsidR="00BE27A0" w:rsidRPr="00BE27A0" w:rsidRDefault="00BE27A0" w:rsidP="00BE27A0"/>
    <w:p w14:paraId="6E033139" w14:textId="77777777" w:rsidR="00D87756" w:rsidRDefault="00D87756" w:rsidP="00D87756">
      <w:pPr>
        <w:pStyle w:val="Overskrift1"/>
      </w:pPr>
      <w:r>
        <w:t>Strategiske veivalg</w:t>
      </w:r>
    </w:p>
    <w:p w14:paraId="0F1A40F8" w14:textId="77777777" w:rsidR="00D87756" w:rsidRDefault="00D87756" w:rsidP="00D87756">
      <w:r w:rsidRPr="00D87756">
        <w:t>For å møte de økonomiske utfordringene og sikre en bærekraftig fremtid for pilegrimsledene, har prosjektet vurdert ulike strategier:</w:t>
      </w:r>
    </w:p>
    <w:p w14:paraId="4BE75014" w14:textId="728605B2" w:rsidR="00954943" w:rsidRPr="006D7BC7" w:rsidRDefault="00E52F78" w:rsidP="00221A4B">
      <w:pPr>
        <w:rPr>
          <w:highlight w:val="yellow"/>
        </w:rPr>
      </w:pPr>
      <w:r>
        <w:t xml:space="preserve">I </w:t>
      </w:r>
      <w:r w:rsidR="00695D41">
        <w:t>nettverket av regionale senter er det delte meninger om</w:t>
      </w:r>
      <w:r w:rsidR="00760088">
        <w:t xml:space="preserve"> at</w:t>
      </w:r>
      <w:r w:rsidR="003C310F">
        <w:t xml:space="preserve"> Pilegrimssatsningen </w:t>
      </w:r>
      <w:r w:rsidR="00386AE4">
        <w:t>ligger under Kulturdepartementet</w:t>
      </w:r>
      <w:r w:rsidR="00CF60B1">
        <w:t>.</w:t>
      </w:r>
      <w:r w:rsidR="00386AE4">
        <w:t xml:space="preserve"> </w:t>
      </w:r>
      <w:r w:rsidR="0053552B">
        <w:t>Da Pilegrimsleden ble opprettet var dette under Riksantikvarens verdiskapningsprogram</w:t>
      </w:r>
      <w:r w:rsidR="009C0F4D">
        <w:t xml:space="preserve"> som en </w:t>
      </w:r>
      <w:proofErr w:type="spellStart"/>
      <w:r w:rsidR="009C0F4D">
        <w:t>tverrsektorell</w:t>
      </w:r>
      <w:proofErr w:type="spellEnd"/>
      <w:r w:rsidR="009C0F4D">
        <w:t xml:space="preserve"> satsning</w:t>
      </w:r>
      <w:r w:rsidR="0053552B">
        <w:t xml:space="preserve">. </w:t>
      </w:r>
      <w:r w:rsidR="003111EC">
        <w:t xml:space="preserve">Da var da helt riktig at det lå inn under </w:t>
      </w:r>
      <w:r w:rsidR="006A2CCF">
        <w:t>det som den gang het Miljødepartementet</w:t>
      </w:r>
      <w:r w:rsidR="003111EC">
        <w:t xml:space="preserve">. </w:t>
      </w:r>
      <w:r w:rsidR="00336EE5">
        <w:t>I</w:t>
      </w:r>
      <w:r w:rsidR="003302B1">
        <w:t xml:space="preserve"> 2013 ble satsningen overført til KUD, samtidig som NPS ble opprettet og lagt inn under NDR. </w:t>
      </w:r>
      <w:commentRangeStart w:id="10"/>
      <w:r w:rsidR="0053646A" w:rsidRPr="006D7BC7">
        <w:rPr>
          <w:highlight w:val="yellow"/>
        </w:rPr>
        <w:t>I</w:t>
      </w:r>
      <w:commentRangeEnd w:id="10"/>
      <w:r w:rsidR="00355A5A">
        <w:rPr>
          <w:rStyle w:val="Merknadsreferanse"/>
        </w:rPr>
        <w:commentReference w:id="10"/>
      </w:r>
      <w:r w:rsidR="0053646A" w:rsidRPr="006D7BC7">
        <w:rPr>
          <w:highlight w:val="yellow"/>
        </w:rPr>
        <w:t xml:space="preserve"> 2015 ble det gjennomført en evaluering av Pilegrimssatsningen av PWC. Der fremgår det at </w:t>
      </w:r>
      <w:r w:rsidR="00BC75CF" w:rsidRPr="006D7BC7">
        <w:rPr>
          <w:highlight w:val="yellow"/>
        </w:rPr>
        <w:t>overføringen til KUD opplevdes som positivt</w:t>
      </w:r>
      <w:r w:rsidR="003302B1" w:rsidRPr="006D7BC7">
        <w:rPr>
          <w:highlight w:val="yellow"/>
        </w:rPr>
        <w:t xml:space="preserve"> fra de regionale sentrene</w:t>
      </w:r>
      <w:r w:rsidR="008D4712" w:rsidRPr="006D7BC7">
        <w:rPr>
          <w:highlight w:val="yellow"/>
        </w:rPr>
        <w:t xml:space="preserve">. </w:t>
      </w:r>
      <w:r w:rsidR="00DC6C0A">
        <w:rPr>
          <w:highlight w:val="yellow"/>
        </w:rPr>
        <w:t xml:space="preserve">Etter </w:t>
      </w:r>
      <w:r w:rsidR="00DC6C0A">
        <w:rPr>
          <w:highlight w:val="yellow"/>
        </w:rPr>
        <w:lastRenderedPageBreak/>
        <w:t xml:space="preserve">hvert som aktiviteten har økt, øker også verdiskapningen langs ledene. </w:t>
      </w:r>
      <w:r w:rsidR="00066471" w:rsidRPr="006D7BC7">
        <w:rPr>
          <w:highlight w:val="yellow"/>
        </w:rPr>
        <w:t>I dag oppleve</w:t>
      </w:r>
      <w:r w:rsidR="00054DEC" w:rsidRPr="006D7BC7">
        <w:rPr>
          <w:highlight w:val="yellow"/>
        </w:rPr>
        <w:t xml:space="preserve">r flere </w:t>
      </w:r>
      <w:r w:rsidR="00DC6C0A">
        <w:rPr>
          <w:highlight w:val="yellow"/>
        </w:rPr>
        <w:t>av sentrene</w:t>
      </w:r>
      <w:r w:rsidR="00054DEC" w:rsidRPr="006D7BC7">
        <w:rPr>
          <w:highlight w:val="yellow"/>
        </w:rPr>
        <w:t xml:space="preserve"> at </w:t>
      </w:r>
      <w:r w:rsidR="00815B35" w:rsidRPr="006D7BC7">
        <w:rPr>
          <w:highlight w:val="yellow"/>
        </w:rPr>
        <w:t xml:space="preserve">pilegrimssatsningen </w:t>
      </w:r>
      <w:r w:rsidR="00B25C37" w:rsidRPr="006D7BC7">
        <w:rPr>
          <w:highlight w:val="yellow"/>
        </w:rPr>
        <w:t>først og fremst er et reiselivstilbud, og dermed ville hørt</w:t>
      </w:r>
      <w:r w:rsidR="00DC6C0A">
        <w:rPr>
          <w:highlight w:val="yellow"/>
        </w:rPr>
        <w:t xml:space="preserve"> </w:t>
      </w:r>
      <w:r w:rsidR="00B25C37" w:rsidRPr="006D7BC7">
        <w:rPr>
          <w:highlight w:val="yellow"/>
        </w:rPr>
        <w:t>mer naturlig hjemme under</w:t>
      </w:r>
      <w:r w:rsidR="00815B35" w:rsidRPr="006D7BC7">
        <w:rPr>
          <w:highlight w:val="yellow"/>
        </w:rPr>
        <w:t xml:space="preserve"> </w:t>
      </w:r>
      <w:r w:rsidR="00F11C97" w:rsidRPr="006D7BC7">
        <w:rPr>
          <w:highlight w:val="yellow"/>
        </w:rPr>
        <w:t>nærings og fisker</w:t>
      </w:r>
      <w:r w:rsidR="003302B1" w:rsidRPr="006D7BC7">
        <w:rPr>
          <w:highlight w:val="yellow"/>
        </w:rPr>
        <w:t>i</w:t>
      </w:r>
      <w:r w:rsidR="00F11C97" w:rsidRPr="006D7BC7">
        <w:rPr>
          <w:highlight w:val="yellow"/>
        </w:rPr>
        <w:t>departemen</w:t>
      </w:r>
      <w:r w:rsidR="008D3E1A" w:rsidRPr="006D7BC7">
        <w:rPr>
          <w:highlight w:val="yellow"/>
        </w:rPr>
        <w:t xml:space="preserve">tet. </w:t>
      </w:r>
    </w:p>
    <w:p w14:paraId="1D748D5F" w14:textId="00C8E8F5" w:rsidR="00D12494" w:rsidRDefault="00B720D7" w:rsidP="00D12494">
      <w:r>
        <w:t>Om vek</w:t>
      </w:r>
      <w:r w:rsidR="00E73791">
        <w:t>s</w:t>
      </w:r>
      <w:r>
        <w:t>ten fortsette</w:t>
      </w:r>
      <w:r w:rsidR="003111EC">
        <w:t>r,</w:t>
      </w:r>
      <w:r>
        <w:t xml:space="preserve"> som vi har all mulig grunn til å tro</w:t>
      </w:r>
      <w:r w:rsidR="0055319E">
        <w:t xml:space="preserve"> at de</w:t>
      </w:r>
      <w:r w:rsidR="003111EC">
        <w:t>n</w:t>
      </w:r>
      <w:r w:rsidR="0055319E">
        <w:t xml:space="preserve"> vil</w:t>
      </w:r>
      <w:r>
        <w:t xml:space="preserve">, vil </w:t>
      </w:r>
      <w:r w:rsidR="00C31288">
        <w:t>de øk</w:t>
      </w:r>
      <w:r w:rsidR="00636990">
        <w:t>o</w:t>
      </w:r>
      <w:r w:rsidR="00C31288">
        <w:t>nomiske ringvirkningene øke</w:t>
      </w:r>
      <w:r w:rsidR="00BB2761">
        <w:t xml:space="preserve"> enda mer</w:t>
      </w:r>
      <w:r w:rsidR="00C31288">
        <w:t xml:space="preserve">, uten at kostnadsbildet nødvendigvis vil øke tilsvarende. </w:t>
      </w:r>
      <w:r w:rsidR="00563698">
        <w:t xml:space="preserve">Nasjonalt pilegrimssenter vil </w:t>
      </w:r>
      <w:r w:rsidR="00340E76">
        <w:t>påbegynne arbeidet med en ri</w:t>
      </w:r>
      <w:r w:rsidR="00F6716C">
        <w:t xml:space="preserve">ngvirkningsanalyse av pilegrimsleden i 2025. </w:t>
      </w:r>
    </w:p>
    <w:p w14:paraId="149EB366" w14:textId="77777777" w:rsidR="009436C5" w:rsidRDefault="0061782C" w:rsidP="00D12494">
      <w:pPr>
        <w:rPr>
          <w:highlight w:val="yellow"/>
        </w:rPr>
      </w:pPr>
      <w:r w:rsidRPr="006D7BC7">
        <w:rPr>
          <w:highlight w:val="yellow"/>
        </w:rPr>
        <w:t xml:space="preserve">Det er ikke sikkert </w:t>
      </w:r>
      <w:r w:rsidR="003302B1" w:rsidRPr="006D7BC7">
        <w:rPr>
          <w:highlight w:val="yellow"/>
        </w:rPr>
        <w:t>departements</w:t>
      </w:r>
      <w:r w:rsidRPr="006D7BC7">
        <w:rPr>
          <w:highlight w:val="yellow"/>
        </w:rPr>
        <w:t xml:space="preserve">tilhørighet er viktig, </w:t>
      </w:r>
      <w:r w:rsidR="003302B1" w:rsidRPr="006D7BC7">
        <w:rPr>
          <w:highlight w:val="yellow"/>
        </w:rPr>
        <w:t>men det må understrekes at næringspotensialet og de økonomiske ringvirkningene pilegrimsleden tilfører distriktene ikke må underkjennes</w:t>
      </w:r>
      <w:r w:rsidR="00806DB2">
        <w:rPr>
          <w:highlight w:val="yellow"/>
        </w:rPr>
        <w:t xml:space="preserve"> og at tilskuddene må økes uansett </w:t>
      </w:r>
      <w:r w:rsidR="009436C5">
        <w:rPr>
          <w:highlight w:val="yellow"/>
        </w:rPr>
        <w:t>hvilket departement satsningen vil bli liggende under</w:t>
      </w:r>
      <w:r w:rsidR="00D12494" w:rsidRPr="006D7BC7">
        <w:rPr>
          <w:highlight w:val="yellow"/>
        </w:rPr>
        <w:t xml:space="preserve">. </w:t>
      </w:r>
    </w:p>
    <w:p w14:paraId="2C626165" w14:textId="27550585" w:rsidR="00896C43" w:rsidRDefault="009040B5" w:rsidP="00221A4B">
      <w:r w:rsidRPr="006D7BC7">
        <w:rPr>
          <w:highlight w:val="yellow"/>
        </w:rPr>
        <w:t xml:space="preserve">Sentrene </w:t>
      </w:r>
      <w:r w:rsidR="00D12494" w:rsidRPr="006D7BC7">
        <w:rPr>
          <w:highlight w:val="yellow"/>
        </w:rPr>
        <w:t>ønske</w:t>
      </w:r>
      <w:r w:rsidR="009436C5">
        <w:rPr>
          <w:highlight w:val="yellow"/>
        </w:rPr>
        <w:t>r</w:t>
      </w:r>
      <w:r w:rsidRPr="006D7BC7">
        <w:rPr>
          <w:highlight w:val="yellow"/>
        </w:rPr>
        <w:t xml:space="preserve"> ikke å </w:t>
      </w:r>
      <w:r w:rsidR="00F1375F" w:rsidRPr="006D7BC7">
        <w:rPr>
          <w:highlight w:val="yellow"/>
        </w:rPr>
        <w:t xml:space="preserve">anbefale hverken den ene eller andre løsningen, men </w:t>
      </w:r>
      <w:r w:rsidR="00FF5BC1" w:rsidRPr="006D7BC7">
        <w:rPr>
          <w:highlight w:val="yellow"/>
        </w:rPr>
        <w:t xml:space="preserve">ønsker å </w:t>
      </w:r>
      <w:r w:rsidR="00C6333F" w:rsidRPr="006D7BC7">
        <w:rPr>
          <w:highlight w:val="yellow"/>
        </w:rPr>
        <w:t xml:space="preserve">synliggjøre at </w:t>
      </w:r>
      <w:r w:rsidR="009D7BFD" w:rsidRPr="006D7BC7">
        <w:rPr>
          <w:highlight w:val="yellow"/>
        </w:rPr>
        <w:t>endring i departementstilhørighet</w:t>
      </w:r>
      <w:r w:rsidR="00C6333F" w:rsidRPr="006D7BC7">
        <w:rPr>
          <w:highlight w:val="yellow"/>
        </w:rPr>
        <w:t xml:space="preserve"> kan </w:t>
      </w:r>
      <w:r w:rsidR="009D7BFD" w:rsidRPr="006D7BC7">
        <w:rPr>
          <w:highlight w:val="yellow"/>
        </w:rPr>
        <w:t>vurderes som et strategisk virkemiddel for styrkning av pilegrimsleden som en</w:t>
      </w:r>
      <w:r w:rsidR="001318BF" w:rsidRPr="006D7BC7">
        <w:rPr>
          <w:highlight w:val="yellow"/>
        </w:rPr>
        <w:t xml:space="preserve"> </w:t>
      </w:r>
      <w:r w:rsidR="00125DAE" w:rsidRPr="006D7BC7">
        <w:rPr>
          <w:highlight w:val="yellow"/>
        </w:rPr>
        <w:t>fungerende kulturnæring</w:t>
      </w:r>
      <w:r w:rsidR="007E34E7" w:rsidRPr="006D7BC7">
        <w:rPr>
          <w:highlight w:val="yellow"/>
        </w:rPr>
        <w:t>s</w:t>
      </w:r>
      <w:r w:rsidR="00125DAE" w:rsidRPr="006D7BC7">
        <w:rPr>
          <w:highlight w:val="yellow"/>
        </w:rPr>
        <w:t>satsning.</w:t>
      </w:r>
      <w:r w:rsidR="00125DAE">
        <w:t xml:space="preserve"> </w:t>
      </w:r>
    </w:p>
    <w:p w14:paraId="235052DC" w14:textId="77777777" w:rsidR="00961BEF" w:rsidRPr="00961BEF" w:rsidRDefault="00961BEF" w:rsidP="00961BEF">
      <w:pPr>
        <w:rPr>
          <w:highlight w:val="yellow"/>
        </w:rPr>
      </w:pPr>
      <w:commentRangeStart w:id="11"/>
      <w:r w:rsidRPr="00961BEF">
        <w:rPr>
          <w:highlight w:val="yellow"/>
        </w:rPr>
        <w:t>Kulturarven er et viktig grunnlag for pilegrimsledene, og verdiskaping basert på kulturarv er et satsingsområde både hos Kulturdepartementet og Riksantikvaren – slik vi bl.a. ser i den ferske bevaringsstrategien for kystens kulturminner.</w:t>
      </w:r>
    </w:p>
    <w:p w14:paraId="76B55B77" w14:textId="47A0C3FA" w:rsidR="00961BEF" w:rsidRPr="00961BEF" w:rsidRDefault="00961BEF" w:rsidP="00961BEF">
      <w:r w:rsidRPr="00961BEF">
        <w:rPr>
          <w:highlight w:val="yellow"/>
        </w:rPr>
        <w:t xml:space="preserve">Kulturminnevern handler både om bevaring og bruk, både om materiell og immateriell kulturarv. Pilegrimssatsingen bidrar til å ivareta de historiske ledene både gjennom skjøtsel og bruk, og til å formidle en historisk tradisjon. Den bidrar også til at historiske bygninger vernes gjennom bruk til f.eks. overnatting, og til å ivareta historiske båter gjennom å sette dem i transport langs Kystpilegrimsleia. Nøkkelstedene langs Kystpilegrimsleia er viktige kulturminner som både stat, fylkeskommune og kommuner bidrar til å ivareta og vedlikeholde. Vi er riktignok langt fra i mål med dette arbeidet, </w:t>
      </w:r>
      <w:r w:rsidR="003269B5" w:rsidRPr="00604C72">
        <w:rPr>
          <w:highlight w:val="yellow"/>
        </w:rPr>
        <w:t>og</w:t>
      </w:r>
      <w:r w:rsidRPr="00604C72">
        <w:rPr>
          <w:highlight w:val="yellow"/>
        </w:rPr>
        <w:t xml:space="preserve"> </w:t>
      </w:r>
      <w:r w:rsidRPr="00961BEF">
        <w:rPr>
          <w:highlight w:val="yellow"/>
        </w:rPr>
        <w:t>vi mener bruk og formidling av kulturarven bør få en mye tydeligere plass i vårt arbeid framover.</w:t>
      </w:r>
      <w:r w:rsidRPr="00961BEF">
        <w:t xml:space="preserve"> </w:t>
      </w:r>
      <w:commentRangeEnd w:id="11"/>
      <w:r w:rsidR="00604C72">
        <w:rPr>
          <w:rStyle w:val="Merknadsreferanse"/>
        </w:rPr>
        <w:commentReference w:id="11"/>
      </w:r>
    </w:p>
    <w:p w14:paraId="54F385F7" w14:textId="77777777" w:rsidR="006F613A" w:rsidRDefault="00D87756" w:rsidP="00D87756">
      <w:r w:rsidRPr="00D87756">
        <w:t>"</w:t>
      </w:r>
      <w:proofErr w:type="spellStart"/>
      <w:r w:rsidRPr="00D87756">
        <w:t>Mind</w:t>
      </w:r>
      <w:proofErr w:type="spellEnd"/>
      <w:r w:rsidRPr="00D87756">
        <w:t xml:space="preserve"> </w:t>
      </w:r>
      <w:proofErr w:type="spellStart"/>
      <w:r w:rsidRPr="00D87756">
        <w:t>the</w:t>
      </w:r>
      <w:proofErr w:type="spellEnd"/>
      <w:r w:rsidRPr="00D87756">
        <w:t xml:space="preserve"> Gap"-prosjektet har identifisert viktige økonomiske utfordringer knyttet til</w:t>
      </w:r>
      <w:r w:rsidR="00A753A6">
        <w:t xml:space="preserve"> </w:t>
      </w:r>
      <w:r w:rsidRPr="00D87756">
        <w:t>finansiering av pilegrimssentrene</w:t>
      </w:r>
      <w:r w:rsidR="00193120">
        <w:t>.</w:t>
      </w:r>
      <w:r w:rsidR="00FA2EFC">
        <w:t xml:space="preserve"> De viktigste funnene </w:t>
      </w:r>
      <w:r w:rsidR="003908C4">
        <w:t xml:space="preserve">i undersøkelsen er at den statlige finansieringen </w:t>
      </w:r>
      <w:r w:rsidR="00CB3440">
        <w:t>til de regionale sentrene har gått ned i løpet av perioden 201</w:t>
      </w:r>
      <w:r w:rsidR="00EC7A53">
        <w:t>0</w:t>
      </w:r>
      <w:r w:rsidR="00CB3440">
        <w:t xml:space="preserve">-2024. </w:t>
      </w:r>
    </w:p>
    <w:p w14:paraId="07DDC2F1" w14:textId="77777777" w:rsidR="00812381" w:rsidRPr="008F2DCD" w:rsidRDefault="00CB3440" w:rsidP="00D87756">
      <w:pPr>
        <w:rPr>
          <w:highlight w:val="yellow"/>
        </w:rPr>
      </w:pPr>
      <w:r>
        <w:t xml:space="preserve">Etter 2016 har </w:t>
      </w:r>
      <w:r w:rsidR="007B4EAA">
        <w:t xml:space="preserve">den økonomiske </w:t>
      </w:r>
      <w:r>
        <w:t>utvikling</w:t>
      </w:r>
      <w:r w:rsidR="007B4EAA">
        <w:t xml:space="preserve">en vært negativ, </w:t>
      </w:r>
      <w:r w:rsidR="0093035E">
        <w:t xml:space="preserve">og gapet mellom behov og tilskudd er nå så stort at det er fare for om hele satsningen er i ferd med å bukke under. </w:t>
      </w:r>
      <w:r w:rsidR="00BD51A3">
        <w:t xml:space="preserve">2016 er også det året da </w:t>
      </w:r>
      <w:r w:rsidR="00A9548F">
        <w:t>Pilegrimssatsningen ble lagt inn under NDR</w:t>
      </w:r>
      <w:r w:rsidR="00BD51A3">
        <w:t>,</w:t>
      </w:r>
      <w:r w:rsidR="00A9548F">
        <w:t xml:space="preserve"> og det er betimelig å spørre seg </w:t>
      </w:r>
      <w:r w:rsidR="00BD51A3">
        <w:t xml:space="preserve">om de to </w:t>
      </w:r>
      <w:r w:rsidR="007B4EAA">
        <w:t xml:space="preserve">forholdene </w:t>
      </w:r>
      <w:r w:rsidR="00BD51A3">
        <w:t xml:space="preserve">har noe med hverandre å gjøre, eller om det ene </w:t>
      </w:r>
      <w:r w:rsidR="007B4EAA">
        <w:t xml:space="preserve">rent faktisk </w:t>
      </w:r>
      <w:r w:rsidR="00BD51A3">
        <w:t xml:space="preserve">er </w:t>
      </w:r>
      <w:r w:rsidR="007B4EAA">
        <w:t>konsekvensen</w:t>
      </w:r>
      <w:r w:rsidR="00BD51A3">
        <w:t xml:space="preserve"> av det andre. Er mangelen på </w:t>
      </w:r>
      <w:proofErr w:type="gramStart"/>
      <w:r w:rsidR="00BD51A3">
        <w:t>fokus</w:t>
      </w:r>
      <w:proofErr w:type="gramEnd"/>
      <w:r w:rsidR="00BD51A3">
        <w:t xml:space="preserve"> på den negative prisutviklingen</w:t>
      </w:r>
      <w:r w:rsidR="00972CCA">
        <w:t xml:space="preserve"> </w:t>
      </w:r>
      <w:r w:rsidR="00516726">
        <w:t xml:space="preserve">en effekt av </w:t>
      </w:r>
      <w:r w:rsidR="00972CCA">
        <w:t>virksomhetsoverdragelsen</w:t>
      </w:r>
      <w:r w:rsidR="00516726">
        <w:t>?</w:t>
      </w:r>
      <w:r w:rsidR="00972CCA">
        <w:t xml:space="preserve"> En </w:t>
      </w:r>
      <w:r w:rsidR="00950DFB">
        <w:t xml:space="preserve">vurdering kan være at å legge en hel nasjonal satsing inn under en virksomhet med </w:t>
      </w:r>
      <w:r w:rsidR="00CA37F7">
        <w:t xml:space="preserve">et </w:t>
      </w:r>
      <w:r w:rsidR="00950DFB">
        <w:t>så stor</w:t>
      </w:r>
      <w:r w:rsidR="00CA37F7">
        <w:t>t</w:t>
      </w:r>
      <w:r w:rsidR="00950DFB">
        <w:t xml:space="preserve"> kulturvern</w:t>
      </w:r>
      <w:r w:rsidR="0093035E">
        <w:t xml:space="preserve">ansvar som det NDR forvalter, </w:t>
      </w:r>
      <w:r w:rsidR="00CA37F7">
        <w:t xml:space="preserve">vil bidra til å svekke betydningen det nasjonale senteret har. </w:t>
      </w:r>
      <w:r w:rsidR="00057573">
        <w:t xml:space="preserve"> </w:t>
      </w:r>
      <w:commentRangeStart w:id="12"/>
      <w:r w:rsidR="00057573" w:rsidRPr="008F2DCD">
        <w:rPr>
          <w:highlight w:val="yellow"/>
        </w:rPr>
        <w:t>Dette</w:t>
      </w:r>
      <w:commentRangeEnd w:id="12"/>
      <w:r w:rsidR="00C32BA2">
        <w:rPr>
          <w:rStyle w:val="Merknadsreferanse"/>
        </w:rPr>
        <w:commentReference w:id="12"/>
      </w:r>
      <w:r w:rsidR="00057573" w:rsidRPr="008F2DCD">
        <w:rPr>
          <w:highlight w:val="yellow"/>
        </w:rPr>
        <w:t xml:space="preserve"> ble problematisert allerede i </w:t>
      </w:r>
      <w:proofErr w:type="spellStart"/>
      <w:r w:rsidR="00057573" w:rsidRPr="008F2DCD">
        <w:rPr>
          <w:highlight w:val="yellow"/>
        </w:rPr>
        <w:t>PWC’s</w:t>
      </w:r>
      <w:proofErr w:type="spellEnd"/>
      <w:r w:rsidR="00057573" w:rsidRPr="008F2DCD">
        <w:rPr>
          <w:highlight w:val="yellow"/>
        </w:rPr>
        <w:t xml:space="preserve"> rapport fra 2015 </w:t>
      </w:r>
      <w:r w:rsidR="00664323" w:rsidRPr="008F2DCD">
        <w:rPr>
          <w:highlight w:val="yellow"/>
        </w:rPr>
        <w:t xml:space="preserve">som ble laget før </w:t>
      </w:r>
      <w:r w:rsidR="00812381" w:rsidRPr="008F2DCD">
        <w:rPr>
          <w:highlight w:val="yellow"/>
        </w:rPr>
        <w:t xml:space="preserve">omorganiseringen fant sted. I rapporten fra PWC står det: </w:t>
      </w:r>
      <w:r w:rsidR="00057573" w:rsidRPr="008F2DCD">
        <w:rPr>
          <w:highlight w:val="yellow"/>
        </w:rPr>
        <w:t xml:space="preserve"> </w:t>
      </w:r>
    </w:p>
    <w:p w14:paraId="07A33B37" w14:textId="7A1B4272" w:rsidR="006547F7" w:rsidRPr="008F2DCD" w:rsidRDefault="00812381" w:rsidP="006071E7">
      <w:pPr>
        <w:rPr>
          <w:i/>
          <w:sz w:val="24"/>
          <w:szCs w:val="24"/>
          <w:highlight w:val="yellow"/>
        </w:rPr>
      </w:pPr>
      <w:r w:rsidRPr="008F2DCD">
        <w:rPr>
          <w:i/>
          <w:sz w:val="24"/>
          <w:szCs w:val="24"/>
          <w:highlight w:val="yellow"/>
        </w:rPr>
        <w:t>«</w:t>
      </w:r>
      <w:r w:rsidR="0049095D" w:rsidRPr="008F2DCD">
        <w:rPr>
          <w:i/>
          <w:sz w:val="24"/>
          <w:szCs w:val="24"/>
          <w:highlight w:val="yellow"/>
        </w:rPr>
        <w:t xml:space="preserve">Det er et spørsmål om hvor stor grad av selvstendighet NPS er tiltenkt innenfor NDR. Skal dette være en avdeling på linje med øvrige, ledet av en avdelingsdirektør og uten øremerkede bevilgninger fra departementet, eller skal det (i motsatt ende av skalaen) være et «frittstående forvaltningsorgan» med direkte rapportering til styret for NDR og muligheter for egen styringsdialog med departementet. Sett fra et markedsførings- og kommunikasjonssynspunkt er det grunn til å stille spørsmål ved å «gjemme bort» en nasjonal satsing på næringsutvikling, reiseliv, kulturminnevern, kirke og Olavsarv, natur og miljø som en avdeling under «Nidarosdomens restaureringsarbeider». Etter vår vurdering ville </w:t>
      </w:r>
      <w:r w:rsidR="0049095D" w:rsidRPr="008F2DCD">
        <w:rPr>
          <w:i/>
          <w:sz w:val="24"/>
          <w:szCs w:val="24"/>
          <w:highlight w:val="yellow"/>
        </w:rPr>
        <w:lastRenderedPageBreak/>
        <w:t>ambisjonene og synlighet for pilegrimsarbeidet vært best tjent med å etablere et selvstendig forvaltningsorgan</w:t>
      </w:r>
      <w:r w:rsidR="006071E7" w:rsidRPr="008F2DCD">
        <w:rPr>
          <w:i/>
          <w:sz w:val="24"/>
          <w:szCs w:val="24"/>
          <w:highlight w:val="yellow"/>
        </w:rPr>
        <w:t>»</w:t>
      </w:r>
      <w:r w:rsidR="0049095D" w:rsidRPr="008F2DCD">
        <w:rPr>
          <w:i/>
          <w:sz w:val="24"/>
          <w:szCs w:val="24"/>
          <w:highlight w:val="yellow"/>
        </w:rPr>
        <w:t>.</w:t>
      </w:r>
    </w:p>
    <w:p w14:paraId="7B01E852" w14:textId="167DEACA" w:rsidR="00651B08" w:rsidRPr="008F2DCD" w:rsidRDefault="00651B08" w:rsidP="00812381">
      <w:pPr>
        <w:ind w:firstLine="708"/>
        <w:rPr>
          <w:i/>
          <w:sz w:val="20"/>
          <w:szCs w:val="20"/>
          <w:highlight w:val="yellow"/>
        </w:rPr>
      </w:pPr>
      <w:r w:rsidRPr="008F2DCD">
        <w:rPr>
          <w:i/>
          <w:sz w:val="20"/>
          <w:szCs w:val="20"/>
          <w:highlight w:val="yellow"/>
        </w:rPr>
        <w:t xml:space="preserve">Utdrag fra </w:t>
      </w:r>
      <w:proofErr w:type="spellStart"/>
      <w:r w:rsidRPr="008F2DCD">
        <w:rPr>
          <w:i/>
          <w:sz w:val="20"/>
          <w:szCs w:val="20"/>
          <w:highlight w:val="yellow"/>
        </w:rPr>
        <w:t>PWC’s</w:t>
      </w:r>
      <w:proofErr w:type="spellEnd"/>
      <w:r w:rsidRPr="008F2DCD">
        <w:rPr>
          <w:i/>
          <w:sz w:val="20"/>
          <w:szCs w:val="20"/>
          <w:highlight w:val="yellow"/>
        </w:rPr>
        <w:t xml:space="preserve"> rapport </w:t>
      </w:r>
      <w:r w:rsidR="00B14F98" w:rsidRPr="008F2DCD">
        <w:rPr>
          <w:i/>
          <w:sz w:val="20"/>
          <w:szCs w:val="20"/>
          <w:highlight w:val="yellow"/>
        </w:rPr>
        <w:t xml:space="preserve">«Nasjonalt Pilegrimssenter </w:t>
      </w:r>
      <w:proofErr w:type="spellStart"/>
      <w:r w:rsidR="00B14F98" w:rsidRPr="008F2DCD">
        <w:rPr>
          <w:i/>
          <w:sz w:val="20"/>
          <w:szCs w:val="20"/>
          <w:highlight w:val="yellow"/>
        </w:rPr>
        <w:t>Evarluering</w:t>
      </w:r>
      <w:proofErr w:type="spellEnd"/>
      <w:r w:rsidR="00B14F98" w:rsidRPr="008F2DCD">
        <w:rPr>
          <w:i/>
          <w:sz w:val="20"/>
          <w:szCs w:val="20"/>
          <w:highlight w:val="yellow"/>
        </w:rPr>
        <w:t xml:space="preserve"> av NPS og de regionale sentrene» 12. </w:t>
      </w:r>
      <w:proofErr w:type="spellStart"/>
      <w:r w:rsidR="00B14F98" w:rsidRPr="008F2DCD">
        <w:rPr>
          <w:i/>
          <w:sz w:val="20"/>
          <w:szCs w:val="20"/>
          <w:highlight w:val="yellow"/>
        </w:rPr>
        <w:t>okotber</w:t>
      </w:r>
      <w:proofErr w:type="spellEnd"/>
      <w:r w:rsidR="00B14F98" w:rsidRPr="008F2DCD">
        <w:rPr>
          <w:i/>
          <w:sz w:val="20"/>
          <w:szCs w:val="20"/>
          <w:highlight w:val="yellow"/>
        </w:rPr>
        <w:t xml:space="preserve"> 2015. </w:t>
      </w:r>
    </w:p>
    <w:p w14:paraId="124E544D" w14:textId="051318A1" w:rsidR="007C4946" w:rsidRDefault="003A6ED7" w:rsidP="00D87756">
      <w:r w:rsidRPr="008F2DCD">
        <w:rPr>
          <w:highlight w:val="yellow"/>
        </w:rPr>
        <w:t xml:space="preserve">Før </w:t>
      </w:r>
      <w:r w:rsidR="003F475A" w:rsidRPr="008F2DCD">
        <w:rPr>
          <w:highlight w:val="yellow"/>
        </w:rPr>
        <w:t>overføringen til NDR</w:t>
      </w:r>
      <w:r w:rsidR="00CA37F7" w:rsidRPr="008F2DCD">
        <w:rPr>
          <w:highlight w:val="yellow"/>
        </w:rPr>
        <w:t xml:space="preserve"> hadde NPS sitt eget styre og egen kontakt med kulturdepartementet. Har NDRs ledelse i tilstrekkelig grad synliggjort behovene </w:t>
      </w:r>
      <w:r w:rsidR="000D639D" w:rsidRPr="008F2DCD">
        <w:rPr>
          <w:highlight w:val="yellow"/>
        </w:rPr>
        <w:t xml:space="preserve">for kulturdepartementet </w:t>
      </w:r>
      <w:r w:rsidR="00CA37F7" w:rsidRPr="008F2DCD">
        <w:rPr>
          <w:highlight w:val="yellow"/>
        </w:rPr>
        <w:t xml:space="preserve">som </w:t>
      </w:r>
      <w:r w:rsidR="000D639D" w:rsidRPr="008F2DCD">
        <w:rPr>
          <w:highlight w:val="yellow"/>
        </w:rPr>
        <w:t xml:space="preserve">over år </w:t>
      </w:r>
      <w:r w:rsidR="00CA37F7" w:rsidRPr="008F2DCD">
        <w:rPr>
          <w:highlight w:val="yellow"/>
        </w:rPr>
        <w:t>har vært meldt inn fra «grasrota</w:t>
      </w:r>
      <w:r w:rsidR="00CE783F" w:rsidRPr="008F2DCD">
        <w:rPr>
          <w:highlight w:val="yellow"/>
        </w:rPr>
        <w:t>»</w:t>
      </w:r>
      <w:r w:rsidR="00853C87" w:rsidRPr="008F2DCD">
        <w:rPr>
          <w:highlight w:val="yellow"/>
        </w:rPr>
        <w:t>?</w:t>
      </w:r>
      <w:r w:rsidR="003F475A" w:rsidRPr="008F2DCD">
        <w:rPr>
          <w:highlight w:val="yellow"/>
        </w:rPr>
        <w:t xml:space="preserve"> </w:t>
      </w:r>
      <w:r w:rsidR="00853C87" w:rsidRPr="008F2DCD">
        <w:rPr>
          <w:highlight w:val="yellow"/>
        </w:rPr>
        <w:t>Eller er situasjonen</w:t>
      </w:r>
      <w:r w:rsidR="00FD3B94" w:rsidRPr="008F2DCD">
        <w:rPr>
          <w:highlight w:val="yellow"/>
        </w:rPr>
        <w:t xml:space="preserve"> vi </w:t>
      </w:r>
      <w:r w:rsidR="00853C87" w:rsidRPr="008F2DCD">
        <w:rPr>
          <w:highlight w:val="yellow"/>
        </w:rPr>
        <w:t>står i nå et tegn på</w:t>
      </w:r>
      <w:r w:rsidR="00FD3B94" w:rsidRPr="008F2DCD">
        <w:rPr>
          <w:highlight w:val="yellow"/>
        </w:rPr>
        <w:t xml:space="preserve"> at bekymringene</w:t>
      </w:r>
      <w:r w:rsidR="00343FF4" w:rsidRPr="008F2DCD">
        <w:rPr>
          <w:highlight w:val="yellow"/>
        </w:rPr>
        <w:t xml:space="preserve"> PWC </w:t>
      </w:r>
      <w:r w:rsidR="00FD3B94" w:rsidRPr="008F2DCD">
        <w:rPr>
          <w:highlight w:val="yellow"/>
        </w:rPr>
        <w:t xml:space="preserve">antydet </w:t>
      </w:r>
      <w:r w:rsidR="00343FF4" w:rsidRPr="008F2DCD">
        <w:rPr>
          <w:highlight w:val="yellow"/>
        </w:rPr>
        <w:t xml:space="preserve">i 2015 </w:t>
      </w:r>
      <w:r w:rsidR="00FD3B94" w:rsidRPr="008F2DCD">
        <w:rPr>
          <w:highlight w:val="yellow"/>
        </w:rPr>
        <w:t xml:space="preserve">har </w:t>
      </w:r>
      <w:r w:rsidR="00343FF4" w:rsidRPr="008F2DCD">
        <w:rPr>
          <w:highlight w:val="yellow"/>
        </w:rPr>
        <w:t>slått til?</w:t>
      </w:r>
      <w:r w:rsidR="00CE783F">
        <w:t xml:space="preserve"> </w:t>
      </w:r>
    </w:p>
    <w:p w14:paraId="1826B812" w14:textId="03007472" w:rsidR="002D7BE2" w:rsidRDefault="00CE783F" w:rsidP="00D87756">
      <w:r>
        <w:t xml:space="preserve">Om så er tilfelle, vil det være på høy tid å evaluere hvilken driftsform NPS skal ha i framtida. Bør det ligge inn under en </w:t>
      </w:r>
      <w:r w:rsidR="00DA44EA">
        <w:t>så stor nasjonal enhet som NDR er, eller bør den fristilles til å bli et nasjonalt senter på lik linje me</w:t>
      </w:r>
      <w:r w:rsidR="00CD1FA2">
        <w:t>d</w:t>
      </w:r>
      <w:r w:rsidR="00DA44EA">
        <w:t xml:space="preserve"> andre Nasjonale senter, slik som Stiklestad Nasjonale Kultursenter</w:t>
      </w:r>
      <w:r w:rsidR="00702A8D">
        <w:t xml:space="preserve">, Nasjonalmuseet og </w:t>
      </w:r>
      <w:r w:rsidR="00BC45F8">
        <w:t>Visit Norway</w:t>
      </w:r>
      <w:r w:rsidR="00E65890">
        <w:t xml:space="preserve">? </w:t>
      </w:r>
      <w:commentRangeStart w:id="13"/>
      <w:r w:rsidR="002D7BE2" w:rsidRPr="002D7BE2">
        <w:rPr>
          <w:highlight w:val="yellow"/>
        </w:rPr>
        <w:t>Uansett</w:t>
      </w:r>
      <w:commentRangeEnd w:id="13"/>
      <w:r w:rsidR="002D7BE2">
        <w:rPr>
          <w:rStyle w:val="Merknadsreferanse"/>
        </w:rPr>
        <w:commentReference w:id="13"/>
      </w:r>
      <w:r w:rsidR="002D7BE2" w:rsidRPr="002D7BE2">
        <w:rPr>
          <w:highlight w:val="yellow"/>
        </w:rPr>
        <w:t xml:space="preserve"> bør det nasjonale senteret ha sin egen styringsdialog med departementet for å sikre satsningens framtid.</w:t>
      </w:r>
      <w:r w:rsidR="002D7BE2">
        <w:t xml:space="preserve"> </w:t>
      </w:r>
      <w:r w:rsidR="00BA7FB8">
        <w:t xml:space="preserve">Om det fristilte senteret får et kompetent styre sammensatt av representanter for de opprinnelige samarbeidsdepartementene, bør også et godt samarbeid mellom kultur, kirke, miljø og næringsaktører være ivaretatt.  </w:t>
      </w:r>
    </w:p>
    <w:p w14:paraId="18CD3DBD" w14:textId="483E4696" w:rsidR="00421C3C" w:rsidRPr="008F2DCD" w:rsidRDefault="00B4450A" w:rsidP="00D87756">
      <w:pPr>
        <w:rPr>
          <w:strike/>
        </w:rPr>
      </w:pPr>
      <w:commentRangeStart w:id="14"/>
      <w:r w:rsidRPr="008F2DCD">
        <w:rPr>
          <w:strike/>
          <w:highlight w:val="yellow"/>
        </w:rPr>
        <w:t xml:space="preserve">Om </w:t>
      </w:r>
      <w:r w:rsidR="00F3536A" w:rsidRPr="008F2DCD">
        <w:rPr>
          <w:strike/>
          <w:highlight w:val="yellow"/>
        </w:rPr>
        <w:t>fristilling bli</w:t>
      </w:r>
      <w:r w:rsidRPr="008F2DCD">
        <w:rPr>
          <w:strike/>
          <w:highlight w:val="yellow"/>
        </w:rPr>
        <w:t>r</w:t>
      </w:r>
      <w:r w:rsidR="00F3536A" w:rsidRPr="008F2DCD">
        <w:rPr>
          <w:strike/>
          <w:highlight w:val="yellow"/>
        </w:rPr>
        <w:t xml:space="preserve"> et alternativ</w:t>
      </w:r>
      <w:r w:rsidR="00E65890" w:rsidRPr="008F2DCD">
        <w:rPr>
          <w:strike/>
          <w:highlight w:val="yellow"/>
        </w:rPr>
        <w:t xml:space="preserve">, vil man da kunne se for seg at de ulike </w:t>
      </w:r>
      <w:r w:rsidR="00BC45F8" w:rsidRPr="008F2DCD">
        <w:rPr>
          <w:strike/>
          <w:highlight w:val="yellow"/>
        </w:rPr>
        <w:t>r</w:t>
      </w:r>
      <w:r w:rsidR="00E65890" w:rsidRPr="008F2DCD">
        <w:rPr>
          <w:strike/>
          <w:highlight w:val="yellow"/>
        </w:rPr>
        <w:t xml:space="preserve">egionale sentrene også administrativt kunne legges inn under det </w:t>
      </w:r>
      <w:r w:rsidR="00F3536A" w:rsidRPr="008F2DCD">
        <w:rPr>
          <w:strike/>
          <w:highlight w:val="yellow"/>
        </w:rPr>
        <w:t>N</w:t>
      </w:r>
      <w:r w:rsidR="00E65890" w:rsidRPr="008F2DCD">
        <w:rPr>
          <w:strike/>
          <w:highlight w:val="yellow"/>
        </w:rPr>
        <w:t>asjonale senteret</w:t>
      </w:r>
      <w:r w:rsidR="006139B8" w:rsidRPr="008F2DCD">
        <w:rPr>
          <w:strike/>
          <w:highlight w:val="yellow"/>
        </w:rPr>
        <w:t xml:space="preserve">? </w:t>
      </w:r>
      <w:r w:rsidR="00E65890" w:rsidRPr="008F2DCD">
        <w:rPr>
          <w:strike/>
          <w:highlight w:val="yellow"/>
        </w:rPr>
        <w:t xml:space="preserve"> </w:t>
      </w:r>
      <w:r w:rsidR="00F3536A" w:rsidRPr="008F2DCD">
        <w:rPr>
          <w:strike/>
          <w:highlight w:val="yellow"/>
        </w:rPr>
        <w:t>Slik</w:t>
      </w:r>
      <w:r w:rsidR="006139B8" w:rsidRPr="008F2DCD">
        <w:rPr>
          <w:strike/>
          <w:highlight w:val="yellow"/>
        </w:rPr>
        <w:t xml:space="preserve"> vil man kunne bøte på bekymringene</w:t>
      </w:r>
      <w:r w:rsidR="00BC45F8" w:rsidRPr="008F2DCD">
        <w:rPr>
          <w:strike/>
          <w:highlight w:val="yellow"/>
        </w:rPr>
        <w:t xml:space="preserve"> ansatte ved de regionale sentrene har ved nettopp den uforutsigbarheten</w:t>
      </w:r>
      <w:r w:rsidR="00A55636" w:rsidRPr="008F2DCD">
        <w:rPr>
          <w:strike/>
          <w:highlight w:val="yellow"/>
        </w:rPr>
        <w:t xml:space="preserve"> de opplever ved stadige kommunale, fylkeskommunale og statlige skiftninger.</w:t>
      </w:r>
      <w:r w:rsidRPr="008F2DCD">
        <w:rPr>
          <w:strike/>
        </w:rPr>
        <w:t xml:space="preserve"> </w:t>
      </w:r>
      <w:commentRangeEnd w:id="14"/>
      <w:r w:rsidR="00697857">
        <w:rPr>
          <w:rStyle w:val="Merknadsreferanse"/>
        </w:rPr>
        <w:commentReference w:id="14"/>
      </w:r>
    </w:p>
    <w:p w14:paraId="6112124F" w14:textId="4B449279" w:rsidR="00721281" w:rsidRDefault="00421C3C" w:rsidP="00D87756">
      <w:r>
        <w:t xml:space="preserve">De regionale sentrene er driftet av én person. Dette vanskeliggjør ferieavvikling, </w:t>
      </w:r>
      <w:r w:rsidR="004D0E50">
        <w:t xml:space="preserve">vikarordninger ved sykdom </w:t>
      </w:r>
      <w:proofErr w:type="spellStart"/>
      <w:r w:rsidR="004D0E50">
        <w:t>ect</w:t>
      </w:r>
      <w:proofErr w:type="spellEnd"/>
      <w:r w:rsidR="004D0E50">
        <w:t>. Vi vet at mange senterledere er nødt til å være tilgjengelige selv ved sykdom. D</w:t>
      </w:r>
      <w:r w:rsidR="00C168A5">
        <w:t>agens RPS</w:t>
      </w:r>
      <w:r w:rsidR="00721281">
        <w:t xml:space="preserve"> ordning</w:t>
      </w:r>
      <w:r w:rsidR="004D0E50">
        <w:t xml:space="preserve"> er i det hele tatt en </w:t>
      </w:r>
      <w:r w:rsidR="00012460">
        <w:t>nødvending</w:t>
      </w:r>
      <w:r w:rsidR="00485BF9">
        <w:t>,</w:t>
      </w:r>
      <w:r w:rsidR="00012460">
        <w:t xml:space="preserve"> men </w:t>
      </w:r>
      <w:r w:rsidR="004D0E50">
        <w:t xml:space="preserve">skjør </w:t>
      </w:r>
      <w:commentRangeStart w:id="15"/>
      <w:r w:rsidR="004D0E50">
        <w:t>konstruksjon</w:t>
      </w:r>
      <w:commentRangeEnd w:id="15"/>
      <w:r w:rsidR="006667AD">
        <w:rPr>
          <w:rStyle w:val="Merknadsreferanse"/>
        </w:rPr>
        <w:commentReference w:id="15"/>
      </w:r>
      <w:r w:rsidR="004D0E50" w:rsidRPr="00BB61EB">
        <w:rPr>
          <w:highlight w:val="yellow"/>
        </w:rPr>
        <w:t xml:space="preserve">. </w:t>
      </w:r>
      <w:r w:rsidR="003D3420" w:rsidRPr="00BB61EB">
        <w:rPr>
          <w:highlight w:val="yellow"/>
        </w:rPr>
        <w:t xml:space="preserve">En styrking av økonomien er nødvendig for å ivareta ansattes </w:t>
      </w:r>
      <w:r w:rsidR="00AD5BD4" w:rsidRPr="00BB61EB">
        <w:rPr>
          <w:highlight w:val="yellow"/>
        </w:rPr>
        <w:t xml:space="preserve">arbeidsvilkår og helse. </w:t>
      </w:r>
      <w:r w:rsidR="00BB61EB" w:rsidRPr="00BB61EB">
        <w:rPr>
          <w:highlight w:val="yellow"/>
        </w:rPr>
        <w:t>Det ville trygget satsningen å øke de økonomiske rammene slikt at det kan være to ansatte pr senter.</w:t>
      </w:r>
      <w:r w:rsidR="00BB61EB">
        <w:t xml:space="preserve"> </w:t>
      </w:r>
    </w:p>
    <w:p w14:paraId="48F3A477" w14:textId="2407E91A" w:rsidR="00A55636" w:rsidRDefault="004D0E50" w:rsidP="00D87756">
      <w:commentRangeStart w:id="16"/>
      <w:r w:rsidRPr="00431D69">
        <w:rPr>
          <w:strike/>
        </w:rPr>
        <w:t xml:space="preserve">Tallene i rapporten viser også at økonomien er svært ulik på de ulike sentrene, </w:t>
      </w:r>
      <w:r w:rsidR="005C5032" w:rsidRPr="00431D69">
        <w:rPr>
          <w:strike/>
        </w:rPr>
        <w:t xml:space="preserve">og at finansieringsmodellene varierer sterkt. Ved å fristille </w:t>
      </w:r>
      <w:r w:rsidR="00721281" w:rsidRPr="00431D69">
        <w:rPr>
          <w:strike/>
        </w:rPr>
        <w:t>d</w:t>
      </w:r>
      <w:r w:rsidR="005C5032" w:rsidRPr="00431D69">
        <w:rPr>
          <w:strike/>
        </w:rPr>
        <w:t>et nasjonal</w:t>
      </w:r>
      <w:r w:rsidR="00721281" w:rsidRPr="00431D69">
        <w:rPr>
          <w:strike/>
        </w:rPr>
        <w:t>e</w:t>
      </w:r>
      <w:r w:rsidR="005C5032" w:rsidRPr="00431D69">
        <w:rPr>
          <w:strike/>
        </w:rPr>
        <w:t xml:space="preserve"> senter</w:t>
      </w:r>
      <w:r w:rsidR="00721281" w:rsidRPr="00431D69">
        <w:rPr>
          <w:strike/>
        </w:rPr>
        <w:t>et</w:t>
      </w:r>
      <w:r w:rsidR="005C5032" w:rsidRPr="00431D69">
        <w:rPr>
          <w:strike/>
        </w:rPr>
        <w:t xml:space="preserve"> vil det kunne etableres en </w:t>
      </w:r>
      <w:r w:rsidR="00B4450A" w:rsidRPr="00431D69">
        <w:rPr>
          <w:strike/>
        </w:rPr>
        <w:t xml:space="preserve">felles hovedadministrasjon </w:t>
      </w:r>
      <w:r w:rsidR="005C5032" w:rsidRPr="00431D69">
        <w:rPr>
          <w:strike/>
        </w:rPr>
        <w:t>som både vil ivareta nødvend</w:t>
      </w:r>
      <w:r w:rsidR="00013413" w:rsidRPr="00431D69">
        <w:rPr>
          <w:strike/>
        </w:rPr>
        <w:t>i</w:t>
      </w:r>
      <w:r w:rsidR="005C5032" w:rsidRPr="00431D69">
        <w:rPr>
          <w:strike/>
        </w:rPr>
        <w:t>g HR tjenester, lønn, regns</w:t>
      </w:r>
      <w:r w:rsidR="00013413" w:rsidRPr="00431D69">
        <w:rPr>
          <w:strike/>
        </w:rPr>
        <w:t>k</w:t>
      </w:r>
      <w:r w:rsidR="005C5032" w:rsidRPr="00431D69">
        <w:rPr>
          <w:strike/>
        </w:rPr>
        <w:t>ap, revi</w:t>
      </w:r>
      <w:r w:rsidR="00907F15" w:rsidRPr="00431D69">
        <w:rPr>
          <w:strike/>
        </w:rPr>
        <w:t>sjon osv</w:t>
      </w:r>
      <w:r w:rsidR="00013413" w:rsidRPr="00431D69">
        <w:rPr>
          <w:strike/>
        </w:rPr>
        <w:t>. Dette vil sørge for at sentrene får en mer strømlinjeformet drift enn i dag og mer forutsigbar</w:t>
      </w:r>
      <w:r w:rsidR="00B92451" w:rsidRPr="00431D69">
        <w:rPr>
          <w:strike/>
        </w:rPr>
        <w:t>e</w:t>
      </w:r>
      <w:r w:rsidR="00013413" w:rsidRPr="00431D69">
        <w:rPr>
          <w:strike/>
        </w:rPr>
        <w:t xml:space="preserve"> arbeidsforhold for ansatte. I en slik modell vil det </w:t>
      </w:r>
      <w:r w:rsidR="00721281" w:rsidRPr="00431D69">
        <w:rPr>
          <w:strike/>
        </w:rPr>
        <w:t>N</w:t>
      </w:r>
      <w:r w:rsidR="00013413" w:rsidRPr="00431D69">
        <w:rPr>
          <w:strike/>
        </w:rPr>
        <w:t xml:space="preserve">asjonale </w:t>
      </w:r>
      <w:r w:rsidR="00721281" w:rsidRPr="00431D69">
        <w:rPr>
          <w:strike/>
        </w:rPr>
        <w:t>P</w:t>
      </w:r>
      <w:r w:rsidR="00013413" w:rsidRPr="00431D69">
        <w:rPr>
          <w:strike/>
        </w:rPr>
        <w:t xml:space="preserve">ilegrimssenteret </w:t>
      </w:r>
      <w:r w:rsidR="00907F15" w:rsidRPr="00431D69">
        <w:rPr>
          <w:strike/>
        </w:rPr>
        <w:t xml:space="preserve">ha </w:t>
      </w:r>
      <w:r w:rsidR="00013413" w:rsidRPr="00431D69">
        <w:rPr>
          <w:strike/>
        </w:rPr>
        <w:t>større reell innflytelse på å lage</w:t>
      </w:r>
      <w:r w:rsidR="00B4450A" w:rsidRPr="00431D69">
        <w:rPr>
          <w:strike/>
        </w:rPr>
        <w:t xml:space="preserve"> </w:t>
      </w:r>
      <w:r w:rsidR="00907F15" w:rsidRPr="00431D69">
        <w:rPr>
          <w:strike/>
        </w:rPr>
        <w:t xml:space="preserve">og gjennomføre </w:t>
      </w:r>
      <w:r w:rsidR="00B4450A" w:rsidRPr="00431D69">
        <w:rPr>
          <w:strike/>
        </w:rPr>
        <w:t xml:space="preserve">statlige strategier for utvikling </w:t>
      </w:r>
      <w:r w:rsidR="00B92451" w:rsidRPr="00431D69">
        <w:rPr>
          <w:strike/>
        </w:rPr>
        <w:t xml:space="preserve">og styrking av nettverket av </w:t>
      </w:r>
      <w:r w:rsidR="00907F15" w:rsidRPr="00431D69">
        <w:rPr>
          <w:strike/>
        </w:rPr>
        <w:t>lede</w:t>
      </w:r>
      <w:r w:rsidR="00B92451" w:rsidRPr="00431D69">
        <w:rPr>
          <w:strike/>
        </w:rPr>
        <w:t>r enn de har dag</w:t>
      </w:r>
      <w:commentRangeEnd w:id="16"/>
      <w:r w:rsidR="00C02C8F">
        <w:rPr>
          <w:rStyle w:val="Merknadsreferanse"/>
        </w:rPr>
        <w:commentReference w:id="16"/>
      </w:r>
      <w:r w:rsidR="00B92451">
        <w:t xml:space="preserve">. </w:t>
      </w:r>
      <w:r w:rsidR="00907F15">
        <w:t xml:space="preserve"> </w:t>
      </w:r>
    </w:p>
    <w:p w14:paraId="65D1075D" w14:textId="40C7AFE4" w:rsidR="00D87756" w:rsidRDefault="00D87756" w:rsidP="00D87756">
      <w:r w:rsidRPr="00D87756">
        <w:t xml:space="preserve">Ved å justere strategier og vurdere alternative finansieringsmodeller, kan </w:t>
      </w:r>
      <w:r w:rsidR="0012551F">
        <w:t xml:space="preserve">den nasjonale satsningen </w:t>
      </w:r>
      <w:r w:rsidRPr="00D87756">
        <w:t>sikre</w:t>
      </w:r>
      <w:r w:rsidR="0072292C">
        <w:t>s</w:t>
      </w:r>
      <w:r w:rsidRPr="00D87756">
        <w:t xml:space="preserve"> en bærekraftig drift og bevare pilegrimsleden</w:t>
      </w:r>
      <w:r w:rsidR="0072292C">
        <w:t xml:space="preserve"> som et grønt reisealternativ og en felles europeisk </w:t>
      </w:r>
      <w:r w:rsidRPr="00D87756">
        <w:t>kulturarv for fremtiden</w:t>
      </w:r>
      <w:r w:rsidR="004B789E">
        <w:t xml:space="preserve"> </w:t>
      </w:r>
      <w:proofErr w:type="gramStart"/>
      <w:r w:rsidR="004B789E">
        <w:t>slik den opprinnelige ambisjonen</w:t>
      </w:r>
      <w:proofErr w:type="gramEnd"/>
      <w:r w:rsidR="004B789E">
        <w:t xml:space="preserve"> var</w:t>
      </w:r>
      <w:r w:rsidRPr="00D87756">
        <w:t>.</w:t>
      </w:r>
    </w:p>
    <w:p w14:paraId="08B49325" w14:textId="77777777" w:rsidR="004076EF" w:rsidRDefault="004076EF">
      <w:r>
        <w:br w:type="page"/>
      </w:r>
    </w:p>
    <w:p w14:paraId="7C59B4C9" w14:textId="77777777" w:rsidR="00725C91" w:rsidRPr="00D87756" w:rsidRDefault="00725C91" w:rsidP="00D87756"/>
    <w:p w14:paraId="6B5015AE" w14:textId="77777777" w:rsidR="004076EF" w:rsidRPr="00342210" w:rsidRDefault="004076EF" w:rsidP="004076EF">
      <w:pPr>
        <w:pStyle w:val="Overskrift1"/>
      </w:pPr>
      <w:r w:rsidRPr="00342210">
        <w:t xml:space="preserve"> </w:t>
      </w:r>
      <w:proofErr w:type="spellStart"/>
      <w:r w:rsidRPr="00342210">
        <w:t>Mind</w:t>
      </w:r>
      <w:proofErr w:type="spellEnd"/>
      <w:r w:rsidRPr="00342210">
        <w:t xml:space="preserve"> </w:t>
      </w:r>
      <w:proofErr w:type="spellStart"/>
      <w:r w:rsidRPr="00342210">
        <w:t>the</w:t>
      </w:r>
      <w:proofErr w:type="spellEnd"/>
      <w:r w:rsidRPr="00342210">
        <w:t xml:space="preserve"> gap i Trøndelag </w:t>
      </w:r>
    </w:p>
    <w:p w14:paraId="67FDC641" w14:textId="77777777" w:rsidR="004076EF" w:rsidRDefault="004076EF" w:rsidP="004076EF">
      <w:r w:rsidRPr="004076EF">
        <w:t>Prosjektet har fått tildelte m</w:t>
      </w:r>
      <w:r>
        <w:t xml:space="preserve">idler til gjennomføring av Trøndelag Fylkeskommune. I tildelingen ble prosjektet spesielt bedt om å utdype forhold som har med Trøndelagsregionen å gjøre. </w:t>
      </w:r>
    </w:p>
    <w:p w14:paraId="2350B9D7" w14:textId="555DE231" w:rsidR="004076EF" w:rsidRDefault="004076EF" w:rsidP="004076EF">
      <w:r>
        <w:t>Prosjektet ble bedt om å se særskilt på</w:t>
      </w:r>
    </w:p>
    <w:p w14:paraId="793C09B8" w14:textId="78E5DE8A" w:rsidR="004076EF" w:rsidRPr="004076EF" w:rsidRDefault="00E861F2" w:rsidP="004076EF">
      <w:pPr>
        <w:numPr>
          <w:ilvl w:val="0"/>
          <w:numId w:val="6"/>
        </w:numPr>
      </w:pPr>
      <w:r>
        <w:t>D</w:t>
      </w:r>
      <w:r w:rsidR="004076EF" w:rsidRPr="00581619">
        <w:t>e regionale sentrenes rolle og oppgaver i Trøn</w:t>
      </w:r>
      <w:r w:rsidR="00942DFA" w:rsidRPr="00581619">
        <w:t>d</w:t>
      </w:r>
      <w:r w:rsidR="004076EF" w:rsidRPr="00581619">
        <w:t>elag, og organisering av arbeidet</w:t>
      </w:r>
    </w:p>
    <w:p w14:paraId="2F7CF999" w14:textId="38B3A29D" w:rsidR="004076EF" w:rsidRPr="004076EF" w:rsidRDefault="00E861F2" w:rsidP="004076EF">
      <w:pPr>
        <w:numPr>
          <w:ilvl w:val="0"/>
          <w:numId w:val="6"/>
        </w:numPr>
      </w:pPr>
      <w:r>
        <w:t>B</w:t>
      </w:r>
      <w:r w:rsidR="004076EF" w:rsidRPr="00581619">
        <w:t xml:space="preserve">ehovet for fellesgodefinansiering </w:t>
      </w:r>
    </w:p>
    <w:p w14:paraId="688028B7" w14:textId="5F8B9212" w:rsidR="004076EF" w:rsidRPr="004076EF" w:rsidRDefault="00E861F2" w:rsidP="004076EF">
      <w:pPr>
        <w:numPr>
          <w:ilvl w:val="0"/>
          <w:numId w:val="6"/>
        </w:numPr>
      </w:pPr>
      <w:r>
        <w:t>M</w:t>
      </w:r>
      <w:r w:rsidR="004076EF" w:rsidRPr="00581619">
        <w:t xml:space="preserve">ulighetene for økt økonomisk verdiskaping langs ledene </w:t>
      </w:r>
    </w:p>
    <w:p w14:paraId="47F160D1" w14:textId="3EE296A4" w:rsidR="004076EF" w:rsidRPr="0059702F" w:rsidRDefault="00E861F2" w:rsidP="004076EF">
      <w:pPr>
        <w:numPr>
          <w:ilvl w:val="0"/>
          <w:numId w:val="6"/>
        </w:numPr>
      </w:pPr>
      <w:r>
        <w:t>M</w:t>
      </w:r>
      <w:r w:rsidR="004076EF" w:rsidRPr="00581619">
        <w:t>uligheter for samordning av oppgaver og effektivisering for bedre ressursutnyttelse</w:t>
      </w:r>
    </w:p>
    <w:p w14:paraId="4B167680" w14:textId="51A10F17" w:rsidR="0059702F" w:rsidRPr="00581619" w:rsidRDefault="0059702F" w:rsidP="0059702F"/>
    <w:p w14:paraId="29CFBBCA" w14:textId="77777777" w:rsidR="009F5267" w:rsidRDefault="00942DFA" w:rsidP="009F5267">
      <w:pPr>
        <w:pStyle w:val="Overskrift2"/>
      </w:pPr>
      <w:r>
        <w:t xml:space="preserve">Oppgaver og </w:t>
      </w:r>
      <w:r w:rsidR="009F5267">
        <w:t xml:space="preserve">organisering </w:t>
      </w:r>
    </w:p>
    <w:p w14:paraId="0F000E1C" w14:textId="7ECBBFA1" w:rsidR="0059702F" w:rsidRPr="00581619" w:rsidRDefault="0059702F" w:rsidP="0059702F">
      <w:r w:rsidRPr="00581619">
        <w:t xml:space="preserve">De fire </w:t>
      </w:r>
      <w:proofErr w:type="spellStart"/>
      <w:r w:rsidRPr="00581619">
        <w:t>RPS</w:t>
      </w:r>
      <w:r w:rsidR="000868A8" w:rsidRPr="00581619">
        <w:t>’</w:t>
      </w:r>
      <w:r w:rsidRPr="00581619">
        <w:t>ene</w:t>
      </w:r>
      <w:proofErr w:type="spellEnd"/>
      <w:r w:rsidRPr="00581619">
        <w:t xml:space="preserve"> i Trøndelag består av RPS Dovrefjell, Stiklestad, Smøla og Trondheim. Som </w:t>
      </w:r>
      <w:r w:rsidR="00CD301F">
        <w:t xml:space="preserve">vis </w:t>
      </w:r>
      <w:r w:rsidR="00395674">
        <w:t>i tabell 2</w:t>
      </w:r>
      <w:r w:rsidRPr="00581619">
        <w:t xml:space="preserve">, har de fire sentrene svært ulik organisering og finansieringsform. Faktisk </w:t>
      </w:r>
      <w:r w:rsidR="008B4A34" w:rsidRPr="00581619">
        <w:t xml:space="preserve">er modellene så forskjellig som de kunne ha blitt. Vi har en forening, et AS, </w:t>
      </w:r>
      <w:r w:rsidR="00395674">
        <w:t>é</w:t>
      </w:r>
      <w:r w:rsidR="008B4A34" w:rsidRPr="00581619">
        <w:t xml:space="preserve">n stiftelse og </w:t>
      </w:r>
      <w:r w:rsidR="00395674">
        <w:t>é</w:t>
      </w:r>
      <w:r w:rsidR="008B4A34" w:rsidRPr="00581619">
        <w:t xml:space="preserve">n fungerer som en avdeling på </w:t>
      </w:r>
      <w:r w:rsidR="00A55C0E" w:rsidRPr="00581619">
        <w:t xml:space="preserve">et museum. Ingen har tilstrekkelige økonomiske ressurser. </w:t>
      </w:r>
    </w:p>
    <w:p w14:paraId="797F96A0" w14:textId="09968AC5" w:rsidR="007A3F3D" w:rsidRPr="00581619" w:rsidRDefault="00A55C0E" w:rsidP="0059702F">
      <w:r w:rsidRPr="00581619">
        <w:t xml:space="preserve">De fire sentrene har både like og ikke like funksjoner. </w:t>
      </w:r>
      <w:r w:rsidR="000069DA" w:rsidRPr="00581619">
        <w:t xml:space="preserve">Grovt sett kan man si at alle senter har en Front-stage og en </w:t>
      </w:r>
      <w:proofErr w:type="spellStart"/>
      <w:r w:rsidR="000069DA" w:rsidRPr="00581619">
        <w:t>Backstage</w:t>
      </w:r>
      <w:proofErr w:type="spellEnd"/>
      <w:r w:rsidR="000069DA" w:rsidRPr="00581619">
        <w:t xml:space="preserve"> funksjon. </w:t>
      </w:r>
      <w:r w:rsidRPr="00581619">
        <w:t>Alle har ansvar for deler av leden de representerer i sin region. De har ansvar for skjøtsel og merkin</w:t>
      </w:r>
      <w:r w:rsidR="000069DA" w:rsidRPr="00581619">
        <w:t xml:space="preserve">g og øvrig infrastruktur på sin led, dvs. overnattingskapasitet, </w:t>
      </w:r>
      <w:r w:rsidR="0059335D" w:rsidRPr="00581619">
        <w:t xml:space="preserve">rasteplasser, toalettfasiliteter for å nevne noen. De har også </w:t>
      </w:r>
      <w:r w:rsidRPr="00581619">
        <w:t>kontakt med</w:t>
      </w:r>
      <w:r w:rsidR="00DE155B" w:rsidRPr="00581619">
        <w:t>,</w:t>
      </w:r>
      <w:r w:rsidRPr="00581619">
        <w:t xml:space="preserve"> </w:t>
      </w:r>
      <w:r w:rsidR="0059335D" w:rsidRPr="00581619">
        <w:t xml:space="preserve">og gjennomfører kurs og samlinger for </w:t>
      </w:r>
      <w:r w:rsidRPr="00581619">
        <w:t>vertskapene</w:t>
      </w:r>
      <w:r w:rsidR="0059335D" w:rsidRPr="00581619">
        <w:t>. De har ansvar for kontakt med og avtaler med</w:t>
      </w:r>
      <w:r w:rsidRPr="00581619">
        <w:t xml:space="preserve"> grunneiere, </w:t>
      </w:r>
      <w:r w:rsidR="00357E79">
        <w:t xml:space="preserve">nøkkelsteder på kysten, og </w:t>
      </w:r>
      <w:r w:rsidRPr="00581619">
        <w:t xml:space="preserve">kommunekontakter og fylkeskontakter i sin region. </w:t>
      </w:r>
      <w:r w:rsidR="0059335D" w:rsidRPr="00581619">
        <w:t xml:space="preserve">De deltar i </w:t>
      </w:r>
      <w:r w:rsidR="00580AC1" w:rsidRPr="00581619">
        <w:t>møter med brukergrupper, visitselskaper</w:t>
      </w:r>
      <w:r w:rsidR="00CF7648" w:rsidRPr="00581619">
        <w:t>, skoler,</w:t>
      </w:r>
      <w:r w:rsidR="00580AC1" w:rsidRPr="00581619">
        <w:t xml:space="preserve"> </w:t>
      </w:r>
      <w:r w:rsidR="00DE155B" w:rsidRPr="00581619">
        <w:t xml:space="preserve">frivillige, </w:t>
      </w:r>
      <w:r w:rsidR="00580AC1" w:rsidRPr="00581619">
        <w:t>kom</w:t>
      </w:r>
      <w:r w:rsidR="008F66A2" w:rsidRPr="00581619">
        <w:t>m</w:t>
      </w:r>
      <w:r w:rsidR="00580AC1" w:rsidRPr="00581619">
        <w:t>ersielle aktører</w:t>
      </w:r>
      <w:r w:rsidR="00DE155B" w:rsidRPr="00581619">
        <w:t xml:space="preserve"> blant en mengde andre, </w:t>
      </w:r>
      <w:r w:rsidR="00580AC1" w:rsidRPr="00581619">
        <w:t xml:space="preserve">for å bidra til økt bruk av ledene. </w:t>
      </w:r>
      <w:r w:rsidRPr="00581619">
        <w:t xml:space="preserve">I tillegg har </w:t>
      </w:r>
      <w:proofErr w:type="spellStart"/>
      <w:r w:rsidR="00DE155B" w:rsidRPr="00581619">
        <w:t>RPS’ene</w:t>
      </w:r>
      <w:proofErr w:type="spellEnd"/>
      <w:r w:rsidR="00DE155B" w:rsidRPr="00581619">
        <w:t xml:space="preserve"> </w:t>
      </w:r>
      <w:r w:rsidRPr="00581619">
        <w:t xml:space="preserve">en servicefunksjon </w:t>
      </w:r>
      <w:r w:rsidR="00580AC1" w:rsidRPr="00581619">
        <w:t xml:space="preserve">mot pilegrimer og </w:t>
      </w:r>
      <w:r w:rsidR="00EB6F19" w:rsidRPr="00581619">
        <w:t>andre brukere av leden</w:t>
      </w:r>
      <w:r w:rsidR="00357E79">
        <w:t>/leia</w:t>
      </w:r>
      <w:r w:rsidR="008F66A2" w:rsidRPr="00581619">
        <w:t xml:space="preserve"> mens de går</w:t>
      </w:r>
      <w:r w:rsidR="00357E79">
        <w:t>/seiler</w:t>
      </w:r>
      <w:r w:rsidR="00EB6F19" w:rsidRPr="00581619">
        <w:t>. Det kan være å svare på e-post om valg av trasé</w:t>
      </w:r>
      <w:r w:rsidR="008F66A2" w:rsidRPr="00581619">
        <w:t xml:space="preserve"> og pakkesupport før folk legger i vei</w:t>
      </w:r>
      <w:r w:rsidR="00EB6F19" w:rsidRPr="00581619">
        <w:t xml:space="preserve">, til telefoner og </w:t>
      </w:r>
      <w:proofErr w:type="spellStart"/>
      <w:r w:rsidR="00EB6F19" w:rsidRPr="00581619">
        <w:t>sms’er</w:t>
      </w:r>
      <w:proofErr w:type="spellEnd"/>
      <w:r w:rsidR="00EB6F19" w:rsidRPr="00581619">
        <w:t xml:space="preserve"> </w:t>
      </w:r>
      <w:r w:rsidR="0063480D" w:rsidRPr="00581619">
        <w:t xml:space="preserve">fra </w:t>
      </w:r>
      <w:r w:rsidR="00EB6F19" w:rsidRPr="00581619">
        <w:t>Pilegrimer som har fått problemer</w:t>
      </w:r>
      <w:r w:rsidR="0063480D" w:rsidRPr="00581619">
        <w:t xml:space="preserve"> mens de er under</w:t>
      </w:r>
      <w:r w:rsidR="00EB6F19" w:rsidRPr="00581619">
        <w:t>veis</w:t>
      </w:r>
      <w:r w:rsidR="007A3F3D" w:rsidRPr="00581619">
        <w:t xml:space="preserve"> og trenger medisinsk hjelp for eksempel</w:t>
      </w:r>
      <w:r w:rsidR="00EB6F19" w:rsidRPr="00581619">
        <w:t xml:space="preserve">. </w:t>
      </w:r>
      <w:r w:rsidR="00CF7648" w:rsidRPr="00581619">
        <w:t xml:space="preserve">Jo flere pilegrimer som går jo større jobb blir </w:t>
      </w:r>
      <w:proofErr w:type="spellStart"/>
      <w:r w:rsidR="00CF7648" w:rsidRPr="00581619">
        <w:t>frontstage</w:t>
      </w:r>
      <w:proofErr w:type="spellEnd"/>
      <w:r w:rsidR="00CF7648" w:rsidRPr="00581619">
        <w:t xml:space="preserve"> jobben.</w:t>
      </w:r>
      <w:r w:rsidR="0063480D" w:rsidRPr="00581619">
        <w:t xml:space="preserve">  </w:t>
      </w:r>
    </w:p>
    <w:p w14:paraId="7C259099" w14:textId="77777777" w:rsidR="00FC59F3" w:rsidRPr="00581619" w:rsidRDefault="0063480D" w:rsidP="0059702F">
      <w:r w:rsidRPr="00581619">
        <w:t xml:space="preserve">De fleste sentre er organisert med én senterleder som tar denne jobben, gjennom hele vinteren og </w:t>
      </w:r>
      <w:r w:rsidR="009E0884" w:rsidRPr="00581619">
        <w:t xml:space="preserve">er svært tilgjengelig gjennom sesongen, men få eller ingen mulighet til å </w:t>
      </w:r>
      <w:r w:rsidR="00FC59F3" w:rsidRPr="00581619">
        <w:t xml:space="preserve">sette inn vikar og </w:t>
      </w:r>
      <w:r w:rsidR="009E0884" w:rsidRPr="00581619">
        <w:t>stenge telefon og ikke være tilgjengelig</w:t>
      </w:r>
      <w:r w:rsidR="00FC59F3" w:rsidRPr="00581619">
        <w:t xml:space="preserve"> på e-post</w:t>
      </w:r>
      <w:r w:rsidR="009E0884" w:rsidRPr="00581619">
        <w:t xml:space="preserve">. </w:t>
      </w:r>
      <w:r w:rsidR="00943427" w:rsidRPr="00581619">
        <w:t xml:space="preserve"> Dette er den delen av jobben ved å drifte et RPS som er lik. </w:t>
      </w:r>
    </w:p>
    <w:p w14:paraId="41DC7672" w14:textId="32362F19" w:rsidR="00A55C0E" w:rsidRPr="004076EF" w:rsidRDefault="00943427" w:rsidP="0059702F">
      <w:r w:rsidRPr="00581619">
        <w:t xml:space="preserve">3 av de fire sentrene </w:t>
      </w:r>
      <w:r w:rsidR="00FC59F3" w:rsidRPr="00581619">
        <w:t xml:space="preserve">i Trøndelag </w:t>
      </w:r>
      <w:r w:rsidRPr="00581619">
        <w:t xml:space="preserve">ligger på ulike leder som har vidt forskjellige utfordringer. Der Dovre sliter med utfordringer </w:t>
      </w:r>
      <w:r w:rsidR="001B1533" w:rsidRPr="00581619">
        <w:t>knyttet til turi</w:t>
      </w:r>
      <w:r w:rsidR="00FC59F3" w:rsidRPr="00581619">
        <w:t>s</w:t>
      </w:r>
      <w:r w:rsidR="001B1533" w:rsidRPr="00581619">
        <w:t xml:space="preserve">me i sårbare naturmiljø, sliter Stiklestad med å skaffe overnattingsplasser på to ulike trasévalg. Der </w:t>
      </w:r>
      <w:r w:rsidR="00A46FDF" w:rsidRPr="00581619">
        <w:t>har</w:t>
      </w:r>
      <w:r w:rsidR="001B1533" w:rsidRPr="00581619">
        <w:t xml:space="preserve"> også store deler av leden</w:t>
      </w:r>
      <w:r w:rsidR="00A46FDF" w:rsidRPr="00581619">
        <w:t xml:space="preserve"> (</w:t>
      </w:r>
      <w:proofErr w:type="spellStart"/>
      <w:r w:rsidR="00A46FDF" w:rsidRPr="00581619">
        <w:t>St.Olavsleden</w:t>
      </w:r>
      <w:proofErr w:type="spellEnd"/>
      <w:r w:rsidR="00A46FDF" w:rsidRPr="00581619">
        <w:t xml:space="preserve">) også sterkt behov for drenering og oppgradering av stinettet. </w:t>
      </w:r>
      <w:r w:rsidR="000915F2" w:rsidRPr="00581619">
        <w:t xml:space="preserve">Smøla er Trøndelags senter for </w:t>
      </w:r>
      <w:r w:rsidR="00CC7B18" w:rsidRPr="00581619">
        <w:t>Kystpilegrimsleia</w:t>
      </w:r>
      <w:r w:rsidR="000915F2" w:rsidRPr="00581619">
        <w:t xml:space="preserve">. Kystpilegrimsleia </w:t>
      </w:r>
      <w:r w:rsidR="00CC7B18" w:rsidRPr="00581619">
        <w:t xml:space="preserve">er en </w:t>
      </w:r>
      <w:proofErr w:type="spellStart"/>
      <w:r w:rsidR="006C4D66">
        <w:t>kombinasjonsled</w:t>
      </w:r>
      <w:proofErr w:type="spellEnd"/>
      <w:r w:rsidR="004528FD">
        <w:t xml:space="preserve"> med muligheter for både en </w:t>
      </w:r>
      <w:r w:rsidR="00CC7B18" w:rsidRPr="00581619">
        <w:t>seiling</w:t>
      </w:r>
      <w:r w:rsidR="00643E61">
        <w:t xml:space="preserve"> </w:t>
      </w:r>
      <w:r w:rsidR="00CC7B18" w:rsidRPr="00581619">
        <w:t xml:space="preserve">og </w:t>
      </w:r>
      <w:r w:rsidR="00CD39AA">
        <w:t>vandring.</w:t>
      </w:r>
      <w:r w:rsidR="00CC7B18" w:rsidRPr="00581619">
        <w:t xml:space="preserve"> Det gir helt andre utfordringer, og muligheter, enn vandringsledene på land. </w:t>
      </w:r>
      <w:r w:rsidR="00E106AF">
        <w:t xml:space="preserve">RPS </w:t>
      </w:r>
      <w:r w:rsidR="000915F2" w:rsidRPr="00581619">
        <w:t xml:space="preserve">Trondheim har fire leder å forholde seg til, selv om strekningene pr led er kortere. Nidaros Pilegrimsgård er også </w:t>
      </w:r>
      <w:r w:rsidR="00334594" w:rsidRPr="00581619">
        <w:t xml:space="preserve">mottakssted for Pilegrimene i Trondheim, og har ansvar for koordinering av frivillige som sitter vakt i mottaket. I </w:t>
      </w:r>
      <w:r w:rsidR="00334594" w:rsidRPr="00581619">
        <w:lastRenderedPageBreak/>
        <w:t xml:space="preserve">mottaket ønskes pilegrimene velkommen og det </w:t>
      </w:r>
      <w:r w:rsidR="006A044B" w:rsidRPr="00581619">
        <w:t>er</w:t>
      </w:r>
      <w:r w:rsidR="00334594" w:rsidRPr="00581619">
        <w:t xml:space="preserve"> </w:t>
      </w:r>
      <w:r w:rsidR="006A044B" w:rsidRPr="00581619">
        <w:t xml:space="preserve">der </w:t>
      </w:r>
      <w:r w:rsidR="00334594" w:rsidRPr="00581619">
        <w:t xml:space="preserve">de mottar sitt Olavsbrev, og der </w:t>
      </w:r>
      <w:r w:rsidR="00FB6C05">
        <w:t>det</w:t>
      </w:r>
      <w:r w:rsidR="00334594" w:rsidRPr="00581619">
        <w:t xml:space="preserve"> føre</w:t>
      </w:r>
      <w:r w:rsidR="00FB6C05">
        <w:t>s</w:t>
      </w:r>
      <w:r w:rsidR="00334594" w:rsidRPr="00581619">
        <w:t xml:space="preserve"> statistikk over hvor Pilegrimene kommer fra, hvor langt de har vandret osv.</w:t>
      </w:r>
      <w:r w:rsidR="00334594">
        <w:rPr>
          <w:i/>
          <w:iCs/>
        </w:rPr>
        <w:t xml:space="preserve"> </w:t>
      </w:r>
      <w:r w:rsidR="006473B2">
        <w:rPr>
          <w:i/>
          <w:iCs/>
        </w:rPr>
        <w:t xml:space="preserve"> </w:t>
      </w:r>
      <w:r w:rsidR="00A46FDF">
        <w:rPr>
          <w:i/>
          <w:iCs/>
        </w:rPr>
        <w:t xml:space="preserve"> </w:t>
      </w:r>
      <w:r w:rsidR="001B1533">
        <w:rPr>
          <w:i/>
          <w:iCs/>
        </w:rPr>
        <w:t xml:space="preserve"> </w:t>
      </w:r>
    </w:p>
    <w:p w14:paraId="668972CC" w14:textId="77777777" w:rsidR="00942DFA" w:rsidRDefault="004076EF" w:rsidP="004076EF">
      <w:r w:rsidRPr="004076EF">
        <w:t> </w:t>
      </w:r>
    </w:p>
    <w:p w14:paraId="7A79AB72" w14:textId="77777777" w:rsidR="00942DFA" w:rsidRDefault="00942DFA" w:rsidP="004076EF"/>
    <w:p w14:paraId="65DD8272" w14:textId="4205FAF7" w:rsidR="004076EF" w:rsidRDefault="006A044B" w:rsidP="00942DFA">
      <w:pPr>
        <w:pStyle w:val="Overskrift2"/>
      </w:pPr>
      <w:r>
        <w:t>Behovet for fellesgodefinansiering.</w:t>
      </w:r>
    </w:p>
    <w:p w14:paraId="662F49AC" w14:textId="2423E6C4" w:rsidR="00164508" w:rsidRDefault="003F155D" w:rsidP="004076EF">
      <w:r>
        <w:t xml:space="preserve">Folk som ferdes i skog og mark har i stor grad de samme behovene om de går på Pilegrimsferd, </w:t>
      </w:r>
      <w:r w:rsidR="00E450DA">
        <w:t xml:space="preserve">er </w:t>
      </w:r>
      <w:r>
        <w:t xml:space="preserve">på </w:t>
      </w:r>
      <w:r w:rsidR="00E450DA">
        <w:t xml:space="preserve">bærtur, </w:t>
      </w:r>
      <w:r>
        <w:t xml:space="preserve">topptur eller annet. Skal man bare gå en kort tur er ikke behovet så stort. </w:t>
      </w:r>
      <w:r w:rsidR="00E450DA">
        <w:t xml:space="preserve">Da holder det kanskje med en </w:t>
      </w:r>
      <w:r w:rsidR="00DB2B6F">
        <w:t xml:space="preserve">god </w:t>
      </w:r>
      <w:r w:rsidR="00E450DA">
        <w:t xml:space="preserve">sti. </w:t>
      </w:r>
      <w:r>
        <w:t xml:space="preserve">Da tåler man å bli blaut på beina og </w:t>
      </w:r>
      <w:r w:rsidR="00C82669">
        <w:t xml:space="preserve">kanskje raste i veikanten uten for store fasiliteter. Men, om </w:t>
      </w:r>
      <w:r>
        <w:t xml:space="preserve">man </w:t>
      </w:r>
      <w:r w:rsidR="00C82669">
        <w:t>skal gå</w:t>
      </w:r>
      <w:r>
        <w:t xml:space="preserve"> langt har man </w:t>
      </w:r>
      <w:r w:rsidR="00C82669">
        <w:t xml:space="preserve">andre </w:t>
      </w:r>
      <w:r>
        <w:t>behov</w:t>
      </w:r>
      <w:r w:rsidR="00C82669">
        <w:t xml:space="preserve">. Det mest prekære er behov for </w:t>
      </w:r>
      <w:r w:rsidR="00D9059C">
        <w:t xml:space="preserve">en godt tilrettelagt sti, </w:t>
      </w:r>
      <w:r w:rsidR="00DA15F1">
        <w:t xml:space="preserve">benker, </w:t>
      </w:r>
      <w:r>
        <w:t xml:space="preserve">overnattingstilbud </w:t>
      </w:r>
      <w:r w:rsidR="00DA15F1">
        <w:t>og godt merkede leder som hjelper en til å unngå unødvendige omveier underveis</w:t>
      </w:r>
      <w:r>
        <w:t>.</w:t>
      </w:r>
      <w:r w:rsidR="00C82669">
        <w:t xml:space="preserve"> I tillegg er det godt å vite at man kan spise lunsj på en tilrettelagt rasteplass</w:t>
      </w:r>
      <w:r w:rsidR="00E967CD">
        <w:t>,</w:t>
      </w:r>
      <w:r w:rsidR="00B925DF">
        <w:t xml:space="preserve"> og muligheter for et varmt måltid når man kommer fram. Vi vet</w:t>
      </w:r>
      <w:r w:rsidR="005E1ECB">
        <w:t xml:space="preserve"> at muligheter for en café eller butikk der man kan handle litt er sterkt verdsatt</w:t>
      </w:r>
      <w:r w:rsidR="00C82669">
        <w:t xml:space="preserve">. Det er nødvendig med vannposter med rent vann og </w:t>
      </w:r>
      <w:r w:rsidR="00642F12">
        <w:t xml:space="preserve">toalettfasiliteter </w:t>
      </w:r>
      <w:r w:rsidR="00DA15F1">
        <w:t>også</w:t>
      </w:r>
      <w:r w:rsidR="00642F12">
        <w:t>. Disse kan godt være del av en gårdsbutikk, et lokalmuseum</w:t>
      </w:r>
      <w:r w:rsidR="00E450DA">
        <w:t xml:space="preserve">, en åpen kirke </w:t>
      </w:r>
      <w:r w:rsidR="00642F12">
        <w:t>eller e</w:t>
      </w:r>
      <w:r w:rsidR="005E1ECB">
        <w:t>t</w:t>
      </w:r>
      <w:r w:rsidR="00642F12">
        <w:t xml:space="preserve"> </w:t>
      </w:r>
      <w:r w:rsidR="00E967CD">
        <w:t>samvirkelag.</w:t>
      </w:r>
      <w:r w:rsidR="00E450DA">
        <w:t xml:space="preserve"> </w:t>
      </w:r>
      <w:r w:rsidR="00220B79">
        <w:t>Alt dette er fellesgoder som alle kan benytte, uavhen</w:t>
      </w:r>
      <w:r w:rsidR="00071823">
        <w:t>gig om hvilken brukergruppe man tilhører</w:t>
      </w:r>
      <w:r w:rsidR="00141E89">
        <w:t xml:space="preserve">, og som det av </w:t>
      </w:r>
      <w:r w:rsidR="00AA7865">
        <w:t>og</w:t>
      </w:r>
      <w:r w:rsidR="00141E89">
        <w:t xml:space="preserve"> til kan være vanskelig for en enkelt aktør å finansiere alene. </w:t>
      </w:r>
      <w:r w:rsidR="00071823">
        <w:t xml:space="preserve"> Enkelte steder, der det ikke finnes samvirkelag, cafeer og kirker</w:t>
      </w:r>
      <w:r w:rsidR="00C80F68">
        <w:t xml:space="preserve"> og </w:t>
      </w:r>
      <w:r w:rsidR="008B5B18">
        <w:t xml:space="preserve">andre </w:t>
      </w:r>
      <w:r w:rsidR="00C80F68">
        <w:t xml:space="preserve">eksterne tilbydere, </w:t>
      </w:r>
      <w:r w:rsidR="00071823">
        <w:t xml:space="preserve">kan det være behov for </w:t>
      </w:r>
      <w:r w:rsidR="00531B0E">
        <w:t>etablering av disse fellesgodene</w:t>
      </w:r>
      <w:r w:rsidR="00DB2B6F">
        <w:t>.</w:t>
      </w:r>
      <w:r w:rsidR="00531B0E">
        <w:t xml:space="preserve"> </w:t>
      </w:r>
      <w:r w:rsidR="00501589">
        <w:t xml:space="preserve">I Prosjektet «Tørrskodd til Nidaros» som ble </w:t>
      </w:r>
      <w:r w:rsidR="002D6266">
        <w:t>finans</w:t>
      </w:r>
      <w:r w:rsidR="00141E89">
        <w:t>i</w:t>
      </w:r>
      <w:r w:rsidR="002D6266">
        <w:t xml:space="preserve">ert av Trøndelag Fylkeskommune og </w:t>
      </w:r>
      <w:r w:rsidR="00501589">
        <w:t xml:space="preserve">gjennomført av </w:t>
      </w:r>
      <w:r w:rsidR="00192718">
        <w:t xml:space="preserve">de fire trønderske </w:t>
      </w:r>
      <w:proofErr w:type="spellStart"/>
      <w:r w:rsidR="00192718">
        <w:t>RPS’ene</w:t>
      </w:r>
      <w:proofErr w:type="spellEnd"/>
      <w:r w:rsidR="00192718">
        <w:t xml:space="preserve"> i 2023</w:t>
      </w:r>
      <w:r w:rsidR="00141E89">
        <w:t xml:space="preserve">, </w:t>
      </w:r>
      <w:r w:rsidR="00192718">
        <w:t xml:space="preserve">er det påbegynt et arbeid som kartlegger hvor det er behov for </w:t>
      </w:r>
      <w:r w:rsidR="002D6266">
        <w:t xml:space="preserve">denne form for fellesgoder. Se </w:t>
      </w:r>
      <w:proofErr w:type="gramStart"/>
      <w:r w:rsidR="002D6266">
        <w:t>link</w:t>
      </w:r>
      <w:proofErr w:type="gramEnd"/>
      <w:r w:rsidR="002D6266">
        <w:t xml:space="preserve">: </w:t>
      </w:r>
      <w:hyperlink r:id="rId17" w:history="1">
        <w:r w:rsidR="009F5267" w:rsidRPr="00637C5F">
          <w:rPr>
            <w:rStyle w:val="Hyperkobling"/>
          </w:rPr>
          <w:t>https://www.nidarospilegrimsgard.no/side/torrskodd-til-nidaros</w:t>
        </w:r>
      </w:hyperlink>
    </w:p>
    <w:p w14:paraId="32D9B764" w14:textId="0B5070D3" w:rsidR="009F5267" w:rsidRDefault="009F5267" w:rsidP="004076EF"/>
    <w:p w14:paraId="2419D35D" w14:textId="05F15C96" w:rsidR="009F5267" w:rsidRPr="004076EF" w:rsidRDefault="00141E89" w:rsidP="00141E89">
      <w:pPr>
        <w:pStyle w:val="Overskrift2"/>
      </w:pPr>
      <w:r>
        <w:t>M</w:t>
      </w:r>
      <w:r w:rsidR="009F5267" w:rsidRPr="004076EF">
        <w:t xml:space="preserve">ulighetene for økt økonomisk verdiskaping langs ledene </w:t>
      </w:r>
    </w:p>
    <w:p w14:paraId="53DCFAF5" w14:textId="6AD6502D" w:rsidR="005D54E2" w:rsidRDefault="00C96FC1" w:rsidP="004076EF">
      <w:r>
        <w:t xml:space="preserve">I Spania sies det at for hver </w:t>
      </w:r>
      <w:proofErr w:type="gramStart"/>
      <w:r>
        <w:t>Euro</w:t>
      </w:r>
      <w:proofErr w:type="gramEnd"/>
      <w:r>
        <w:t xml:space="preserve"> som investeres i </w:t>
      </w:r>
      <w:r w:rsidR="009155E5">
        <w:t>«</w:t>
      </w:r>
      <w:proofErr w:type="spellStart"/>
      <w:r>
        <w:t>Caminoe</w:t>
      </w:r>
      <w:r w:rsidR="009155E5">
        <w:t>n</w:t>
      </w:r>
      <w:proofErr w:type="spellEnd"/>
      <w:r w:rsidR="009155E5">
        <w:t>»</w:t>
      </w:r>
      <w:r>
        <w:t xml:space="preserve"> til Santiago de </w:t>
      </w:r>
      <w:proofErr w:type="spellStart"/>
      <w:r>
        <w:t>Compostella</w:t>
      </w:r>
      <w:proofErr w:type="spellEnd"/>
      <w:r>
        <w:t xml:space="preserve">, så får staten 7, 5 Euro igjen. </w:t>
      </w:r>
      <w:r w:rsidR="00034E68">
        <w:t>I 2024 investerer de</w:t>
      </w:r>
      <w:r w:rsidR="003D3F6A">
        <w:t xml:space="preserve"> </w:t>
      </w:r>
      <w:r w:rsidR="00257D16">
        <w:t>25 millioner euro,</w:t>
      </w:r>
      <w:r w:rsidR="00A329E4">
        <w:t xml:space="preserve"> </w:t>
      </w:r>
      <w:r w:rsidR="00257D16">
        <w:t xml:space="preserve">for å sikre turismen på den fraflytningstrua </w:t>
      </w:r>
      <w:r w:rsidR="006D173C">
        <w:t>Spanske landsbygda.</w:t>
      </w:r>
      <w:r w:rsidR="00A329E4">
        <w:t xml:space="preserve"> Dette er en årlig tildeling og</w:t>
      </w:r>
      <w:r w:rsidR="006D173C">
        <w:t xml:space="preserve"> til</w:t>
      </w:r>
      <w:r w:rsidR="00C12B62">
        <w:t>s</w:t>
      </w:r>
      <w:r w:rsidR="006D173C">
        <w:t>varer 412 millioner norske kroner.</w:t>
      </w:r>
      <w:r w:rsidR="004A23BD">
        <w:t xml:space="preserve"> </w:t>
      </w:r>
      <w:r w:rsidR="0072639B">
        <w:t xml:space="preserve">Hvert år går 5-600 000 pilegrimer til </w:t>
      </w:r>
      <w:r w:rsidR="00253BC6">
        <w:t>S</w:t>
      </w:r>
      <w:r w:rsidR="0072639B">
        <w:t xml:space="preserve">antiago. Over to millioner muslimer går til </w:t>
      </w:r>
      <w:r w:rsidR="00253BC6">
        <w:t>M</w:t>
      </w:r>
      <w:r w:rsidR="0072639B">
        <w:t xml:space="preserve">ekka. Det åpnes nye pilegrimsleder </w:t>
      </w:r>
      <w:r w:rsidR="00B96E62">
        <w:t xml:space="preserve">over hele verden, nettopp fordi man ser fordelen med utvikling av grønn turisme i rurale strøk. Det </w:t>
      </w:r>
      <w:proofErr w:type="gramStart"/>
      <w:r w:rsidR="00B96E62">
        <w:t>genererer</w:t>
      </w:r>
      <w:proofErr w:type="gramEnd"/>
      <w:r w:rsidR="00B96E62">
        <w:t xml:space="preserve"> verdifull kapital til områder som </w:t>
      </w:r>
      <w:r w:rsidR="007E0748">
        <w:t xml:space="preserve">trenger dette, og frigjør kapasitet på typiske turistmål der slitasjeproblematikk </w:t>
      </w:r>
      <w:r w:rsidR="00697CCE">
        <w:t xml:space="preserve">er stadig økende utfordringer. </w:t>
      </w:r>
      <w:r w:rsidR="0072639B">
        <w:t xml:space="preserve"> </w:t>
      </w:r>
    </w:p>
    <w:p w14:paraId="6CF6F9DC" w14:textId="1D18232D" w:rsidR="00772780" w:rsidRDefault="00E2396D" w:rsidP="004076EF">
      <w:r>
        <w:t>Pilegrimsturismen er i vekst</w:t>
      </w:r>
      <w:r w:rsidR="005D54E2">
        <w:t xml:space="preserve"> over hele verden</w:t>
      </w:r>
      <w:r>
        <w:t xml:space="preserve">. </w:t>
      </w:r>
      <w:r w:rsidR="005E411C">
        <w:t>Norge er et svært sekulært land, og mange</w:t>
      </w:r>
      <w:r w:rsidR="002A4AA2">
        <w:t xml:space="preserve"> her hjemme</w:t>
      </w:r>
      <w:r w:rsidR="005E411C">
        <w:t xml:space="preserve"> mangler forståelse for </w:t>
      </w:r>
      <w:r w:rsidR="0006100B">
        <w:t>p</w:t>
      </w:r>
      <w:r w:rsidR="005E411C">
        <w:t xml:space="preserve">ilegrimsvandring som fenomen. </w:t>
      </w:r>
      <w:r w:rsidR="002A4AA2">
        <w:t xml:space="preserve"> Mange forbinder vandringen med en streng religiøs praksis, når den i dagens samfunn for svært mange mennesker </w:t>
      </w:r>
      <w:r w:rsidR="00A260E0">
        <w:t>slett ikke er det. Mange søker vandring som en arena å sette sin tro på prøve, for andre er den en måte å ta tiden tilbake på.</w:t>
      </w:r>
      <w:r w:rsidR="000C2F64">
        <w:t xml:space="preserve"> Ha tid til å tenke de lange tankene, forstå seg selv. Hoppe ut av ham</w:t>
      </w:r>
      <w:r w:rsidR="00342210">
        <w:t>s</w:t>
      </w:r>
      <w:r w:rsidR="000C2F64">
        <w:t xml:space="preserve">terhjulet og </w:t>
      </w:r>
      <w:r w:rsidR="00772780">
        <w:t>leve en liten stund</w:t>
      </w:r>
      <w:r w:rsidR="00EF2E56">
        <w:t xml:space="preserve"> for seg selv</w:t>
      </w:r>
      <w:r w:rsidR="00772780">
        <w:t xml:space="preserve"> for noen få uker. </w:t>
      </w:r>
      <w:r w:rsidR="00922670">
        <w:t>Andre benytter vandringen som en arena å møte lokal kultur og naturopplevelser på og gjerne sammen med andre.</w:t>
      </w:r>
    </w:p>
    <w:p w14:paraId="3F1CDC4E" w14:textId="212F4092" w:rsidR="009F5267" w:rsidRDefault="00A260E0" w:rsidP="004076EF">
      <w:r>
        <w:t xml:space="preserve"> Ord som åndelighet, spiritualitet</w:t>
      </w:r>
      <w:r w:rsidR="00A0257F">
        <w:t xml:space="preserve"> og</w:t>
      </w:r>
      <w:r>
        <w:t xml:space="preserve"> eksistensialisme er begreper som prøver å fange </w:t>
      </w:r>
      <w:r w:rsidR="008D5CC9">
        <w:t xml:space="preserve">noe av </w:t>
      </w:r>
      <w:proofErr w:type="gramStart"/>
      <w:r w:rsidR="008D5CC9">
        <w:t xml:space="preserve">det </w:t>
      </w:r>
      <w:r>
        <w:t xml:space="preserve"> pilegrimsfenomenet</w:t>
      </w:r>
      <w:proofErr w:type="gramEnd"/>
      <w:r>
        <w:t xml:space="preserve"> </w:t>
      </w:r>
      <w:r w:rsidR="008D5CC9">
        <w:t>er</w:t>
      </w:r>
      <w:r w:rsidR="00615D52">
        <w:t xml:space="preserve"> </w:t>
      </w:r>
      <w:r w:rsidR="00A0257F">
        <w:t>i vår moderne verden</w:t>
      </w:r>
      <w:r>
        <w:t>. Flere har s</w:t>
      </w:r>
      <w:r w:rsidR="00E128E7">
        <w:t>ammenlignet</w:t>
      </w:r>
      <w:r>
        <w:t xml:space="preserve"> de</w:t>
      </w:r>
      <w:r w:rsidR="00870FDA">
        <w:t>t</w:t>
      </w:r>
      <w:r>
        <w:t xml:space="preserve"> post-s</w:t>
      </w:r>
      <w:r w:rsidR="00870FDA">
        <w:t xml:space="preserve">ekulære pilegimsfenomenet </w:t>
      </w:r>
      <w:r w:rsidR="00E128E7">
        <w:t xml:space="preserve">med </w:t>
      </w:r>
      <w:r w:rsidR="00A0257F">
        <w:t xml:space="preserve">tradisjoner som yoga, meditasjon og andre aktiviteter som </w:t>
      </w:r>
      <w:r w:rsidR="00E128E7">
        <w:t>tradisjonelt</w:t>
      </w:r>
      <w:r w:rsidR="00A0257F">
        <w:t xml:space="preserve"> har vært </w:t>
      </w:r>
      <w:r w:rsidR="005D54E2">
        <w:t>religiøse praksiser, men som ikke lenger bare</w:t>
      </w:r>
      <w:r w:rsidR="00EA6A4E">
        <w:t xml:space="preserve"> er</w:t>
      </w:r>
      <w:r w:rsidR="005D54E2">
        <w:t xml:space="preserve"> det. </w:t>
      </w:r>
      <w:r w:rsidR="00870FDA">
        <w:t xml:space="preserve"> </w:t>
      </w:r>
      <w:r w:rsidR="006D173C">
        <w:t xml:space="preserve"> </w:t>
      </w:r>
    </w:p>
    <w:p w14:paraId="567F36A9" w14:textId="396F1F2F" w:rsidR="00011666" w:rsidRDefault="00350633" w:rsidP="004076EF">
      <w:r>
        <w:lastRenderedPageBreak/>
        <w:t>Det økonomiske potensialet i pilegrimsvandring er enormt</w:t>
      </w:r>
      <w:r w:rsidR="00B30873">
        <w:t xml:space="preserve">. I Norge </w:t>
      </w:r>
      <w:r w:rsidR="003C1369">
        <w:t>har vi fremdeles små tall</w:t>
      </w:r>
      <w:r w:rsidR="00B312CE">
        <w:t xml:space="preserve">. I år ble det registrert </w:t>
      </w:r>
      <w:r w:rsidR="006F4BDD">
        <w:t>1579</w:t>
      </w:r>
      <w:r w:rsidR="00B312CE">
        <w:t xml:space="preserve"> </w:t>
      </w:r>
      <w:r w:rsidR="006F4BDD">
        <w:t>pilegrimer</w:t>
      </w:r>
      <w:r w:rsidR="00B312CE">
        <w:t xml:space="preserve"> som kom fram til </w:t>
      </w:r>
      <w:r w:rsidR="00566894">
        <w:t xml:space="preserve">pilegrimsmottaket i </w:t>
      </w:r>
      <w:r w:rsidR="00B312CE">
        <w:t xml:space="preserve">Trondheim, vi vet at vi ikke får registrert alle. </w:t>
      </w:r>
      <w:r w:rsidR="004F688E">
        <w:t>Men</w:t>
      </w:r>
      <w:r w:rsidR="003C1369">
        <w:t xml:space="preserve"> </w:t>
      </w:r>
      <w:r w:rsidR="00095330">
        <w:t xml:space="preserve">de 1579 vi </w:t>
      </w:r>
      <w:r w:rsidR="00F61007">
        <w:t xml:space="preserve">registrerte, </w:t>
      </w:r>
      <w:r w:rsidR="00B30873">
        <w:t>bi</w:t>
      </w:r>
      <w:r w:rsidR="00BB6B3D">
        <w:t>dro</w:t>
      </w:r>
      <w:r w:rsidR="003C1369">
        <w:t xml:space="preserve"> </w:t>
      </w:r>
      <w:r w:rsidR="004D1603">
        <w:t>med ca</w:t>
      </w:r>
      <w:r w:rsidR="00095330">
        <w:t>.</w:t>
      </w:r>
      <w:r w:rsidR="004D1603">
        <w:t xml:space="preserve"> </w:t>
      </w:r>
      <w:r w:rsidR="00BB6B3D">
        <w:t>29</w:t>
      </w:r>
      <w:r w:rsidR="004D1603">
        <w:t xml:space="preserve"> millioner kroner</w:t>
      </w:r>
      <w:r w:rsidR="003C1369">
        <w:t xml:space="preserve"> </w:t>
      </w:r>
      <w:r w:rsidR="00230783">
        <w:t>til</w:t>
      </w:r>
      <w:r w:rsidR="003C1369">
        <w:t xml:space="preserve"> lokalt næringsliv</w:t>
      </w:r>
      <w:r w:rsidR="004F688E">
        <w:t xml:space="preserve"> langs ledene</w:t>
      </w:r>
      <w:r w:rsidR="00230783">
        <w:t xml:space="preserve"> i 2024</w:t>
      </w:r>
      <w:r w:rsidR="004F688E">
        <w:t>.</w:t>
      </w:r>
      <w:r w:rsidR="00BA07E4">
        <w:t xml:space="preserve"> </w:t>
      </w:r>
      <w:r w:rsidR="002D5255">
        <w:t>D</w:t>
      </w:r>
      <w:r w:rsidR="00B2619B">
        <w:t>et virkelige tallet</w:t>
      </w:r>
      <w:r w:rsidR="002D5255">
        <w:t xml:space="preserve"> </w:t>
      </w:r>
      <w:r w:rsidR="00A90A6C">
        <w:t xml:space="preserve">pilegrimsleden </w:t>
      </w:r>
      <w:r w:rsidR="00AE47FA">
        <w:t xml:space="preserve">stimulerer </w:t>
      </w:r>
      <w:r w:rsidR="00E94F57">
        <w:t>til næringslivet</w:t>
      </w:r>
      <w:r w:rsidR="00AE47FA">
        <w:t xml:space="preserve"> i Norge</w:t>
      </w:r>
      <w:r w:rsidR="00E94F57">
        <w:t xml:space="preserve"> langs ledene er trolig </w:t>
      </w:r>
      <w:r w:rsidR="00AE47FA">
        <w:t>vesentlig</w:t>
      </w:r>
      <w:r w:rsidR="00E94F57">
        <w:t xml:space="preserve"> </w:t>
      </w:r>
      <w:r w:rsidR="00AE47FA">
        <w:t>høyere</w:t>
      </w:r>
      <w:r w:rsidR="00E94F57">
        <w:t>.</w:t>
      </w:r>
      <w:r w:rsidR="00B2619B">
        <w:t xml:space="preserve"> </w:t>
      </w:r>
      <w:r w:rsidR="004F688E">
        <w:t xml:space="preserve">Potensialet er </w:t>
      </w:r>
      <w:r w:rsidR="00AE47FA">
        <w:t>stort</w:t>
      </w:r>
      <w:r w:rsidR="004F688E">
        <w:t xml:space="preserve">, </w:t>
      </w:r>
      <w:r>
        <w:t>men</w:t>
      </w:r>
      <w:r w:rsidR="006F40DF">
        <w:t xml:space="preserve"> </w:t>
      </w:r>
      <w:r w:rsidR="00AE47FA">
        <w:t>da må det</w:t>
      </w:r>
      <w:r w:rsidR="006F40DF">
        <w:t xml:space="preserve"> rettes markedsføring mot </w:t>
      </w:r>
      <w:r w:rsidR="00D54407">
        <w:t xml:space="preserve">de riktige </w:t>
      </w:r>
      <w:r w:rsidR="00AE47FA">
        <w:t>målgruppene</w:t>
      </w:r>
      <w:r w:rsidR="00D54407">
        <w:t>.</w:t>
      </w:r>
      <w:r w:rsidR="0072639B">
        <w:t xml:space="preserve"> </w:t>
      </w:r>
      <w:r w:rsidR="00EF2E56">
        <w:t xml:space="preserve">Det er lettere å få </w:t>
      </w:r>
      <w:r w:rsidR="00AE47FA">
        <w:t>eksisterende pilegrimer</w:t>
      </w:r>
      <w:r w:rsidR="00EF2E56">
        <w:t xml:space="preserve"> til å vandre nye steder, enn å få andre, som ikke har oppdaget gleden ved langvandring til å begynne med det. Dette bør markedsføringen hensynta</w:t>
      </w:r>
      <w:r w:rsidR="00D54407">
        <w:t>.</w:t>
      </w:r>
    </w:p>
    <w:p w14:paraId="453D0F36" w14:textId="40D42F8A" w:rsidR="00EF2E56" w:rsidRDefault="00EF2E56" w:rsidP="00EF2E56">
      <w:pPr>
        <w:pStyle w:val="Overskrift1"/>
      </w:pPr>
      <w:r>
        <w:t>M</w:t>
      </w:r>
      <w:r w:rsidRPr="004076EF">
        <w:t>uligheter for samordning av oppgaver og effektivisering for bedre ressursutnyttelse</w:t>
      </w:r>
    </w:p>
    <w:p w14:paraId="79C38DB6" w14:textId="7EAE1F24" w:rsidR="00DF2B6E" w:rsidRDefault="007A519A" w:rsidP="00EF2E56">
      <w:r>
        <w:t xml:space="preserve">I dagens situasjon </w:t>
      </w:r>
      <w:r w:rsidR="006619C7">
        <w:t xml:space="preserve">er det </w:t>
      </w:r>
      <w:r>
        <w:t>ikke mye rom for effektivisering</w:t>
      </w:r>
      <w:r w:rsidR="00B30AA5">
        <w:t xml:space="preserve"> </w:t>
      </w:r>
      <w:r w:rsidR="00646696">
        <w:t>gjennom</w:t>
      </w:r>
      <w:r w:rsidR="00AE61F4">
        <w:t xml:space="preserve"> samordninger</w:t>
      </w:r>
      <w:r w:rsidR="00D0474A">
        <w:t xml:space="preserve"> av oppgaver</w:t>
      </w:r>
      <w:r w:rsidR="00AE61F4">
        <w:t xml:space="preserve"> </w:t>
      </w:r>
      <w:r w:rsidR="00B30AA5">
        <w:t xml:space="preserve">mellom </w:t>
      </w:r>
      <w:proofErr w:type="spellStart"/>
      <w:r w:rsidR="00B30AA5">
        <w:t>RPS’er</w:t>
      </w:r>
      <w:proofErr w:type="spellEnd"/>
      <w:r w:rsidR="00DE3FFB">
        <w:t xml:space="preserve">. </w:t>
      </w:r>
      <w:r w:rsidR="007D3980">
        <w:t xml:space="preserve">Store avstander, lokale problemstillinger og </w:t>
      </w:r>
      <w:r w:rsidR="00DE3FFB">
        <w:t>nettverk</w:t>
      </w:r>
      <w:r w:rsidR="00761C0C">
        <w:t xml:space="preserve"> gjør det krevende å avlaste hverandres arbeid.</w:t>
      </w:r>
      <w:r w:rsidR="00DE3FFB">
        <w:t xml:space="preserve"> Det er vanskelig </w:t>
      </w:r>
      <w:r w:rsidR="00F83333">
        <w:t>å tro at</w:t>
      </w:r>
      <w:r w:rsidR="00DE3FFB">
        <w:t xml:space="preserve"> </w:t>
      </w:r>
      <w:r w:rsidR="00EB1335">
        <w:t xml:space="preserve">videre </w:t>
      </w:r>
      <w:r w:rsidR="00CD1AD6">
        <w:t xml:space="preserve">samordning av oppgaver skal kunne gjennomføres på en god </w:t>
      </w:r>
      <w:r w:rsidR="00FB08D5">
        <w:t>praktisk</w:t>
      </w:r>
      <w:r w:rsidR="00CD1AD6">
        <w:t xml:space="preserve"> måte.</w:t>
      </w:r>
      <w:r w:rsidR="00CF223B">
        <w:t xml:space="preserve"> </w:t>
      </w:r>
    </w:p>
    <w:p w14:paraId="7EDE1C94" w14:textId="5E04F62D" w:rsidR="001006F0" w:rsidRDefault="00DF2B6E" w:rsidP="00EF2E56">
      <w:r>
        <w:t>Et attraktivt</w:t>
      </w:r>
      <w:r w:rsidR="007424C1">
        <w:t xml:space="preserve"> samarbeids</w:t>
      </w:r>
      <w:r w:rsidR="00464E07">
        <w:t xml:space="preserve">tiltak ville vært å </w:t>
      </w:r>
      <w:r w:rsidR="0082468B">
        <w:t xml:space="preserve">etablere et </w:t>
      </w:r>
      <w:r w:rsidR="00B45267">
        <w:t xml:space="preserve">større regionalt prosjekt/program </w:t>
      </w:r>
      <w:r w:rsidR="00D30D0E">
        <w:t>slik at</w:t>
      </w:r>
      <w:r w:rsidR="00423317">
        <w:t xml:space="preserve"> </w:t>
      </w:r>
      <w:r w:rsidR="00D30D0E">
        <w:t xml:space="preserve">de </w:t>
      </w:r>
      <w:r w:rsidR="00423317">
        <w:t>regionale se</w:t>
      </w:r>
      <w:r w:rsidR="00DF7CA1">
        <w:t>n</w:t>
      </w:r>
      <w:r w:rsidR="00423317">
        <w:t xml:space="preserve">trene kunne </w:t>
      </w:r>
      <w:r w:rsidR="00F62169">
        <w:t xml:space="preserve">få tilgang </w:t>
      </w:r>
      <w:r w:rsidR="00D30D0E">
        <w:t>på</w:t>
      </w:r>
      <w:r w:rsidR="00F62169">
        <w:t xml:space="preserve"> midler for å </w:t>
      </w:r>
      <w:r w:rsidR="00740E36">
        <w:t xml:space="preserve">gjennomføre </w:t>
      </w:r>
      <w:r w:rsidR="00FF3D0E">
        <w:t xml:space="preserve">nødvendige </w:t>
      </w:r>
      <w:r w:rsidR="00740E36">
        <w:t>tiltak på pilegrimsledene i Trøndelag, men at administrasjonen av p</w:t>
      </w:r>
      <w:r w:rsidR="009067B7">
        <w:t>ro</w:t>
      </w:r>
      <w:r w:rsidR="00740E36">
        <w:t>s</w:t>
      </w:r>
      <w:r w:rsidR="009067B7">
        <w:t>j</w:t>
      </w:r>
      <w:r w:rsidR="00740E36">
        <w:t xml:space="preserve">ektet </w:t>
      </w:r>
      <w:r w:rsidR="00994D28">
        <w:t>samordnes. Dermed blir det m</w:t>
      </w:r>
      <w:r w:rsidR="00F56AFF">
        <w:t xml:space="preserve">er ressurser til </w:t>
      </w:r>
      <w:r w:rsidR="0081198C">
        <w:t xml:space="preserve">de nødvendige </w:t>
      </w:r>
      <w:r w:rsidR="00F56AFF">
        <w:t>tiltak</w:t>
      </w:r>
      <w:r w:rsidR="0081198C">
        <w:t>ene</w:t>
      </w:r>
      <w:r w:rsidR="00605805">
        <w:t>, og</w:t>
      </w:r>
      <w:r w:rsidR="00F56AFF">
        <w:t xml:space="preserve"> mindre tid og re</w:t>
      </w:r>
      <w:r w:rsidR="0081198C">
        <w:t>s</w:t>
      </w:r>
      <w:r w:rsidR="00F56AFF">
        <w:t>su</w:t>
      </w:r>
      <w:r w:rsidR="0081198C">
        <w:t>rse</w:t>
      </w:r>
      <w:r w:rsidR="00F56AFF">
        <w:t xml:space="preserve">r på rapportering og </w:t>
      </w:r>
      <w:r w:rsidR="00431C42">
        <w:t>administr</w:t>
      </w:r>
      <w:r w:rsidR="00AF6740">
        <w:t>ering</w:t>
      </w:r>
      <w:r w:rsidR="00D30D0E">
        <w:t xml:space="preserve"> av prosjektet</w:t>
      </w:r>
      <w:r w:rsidR="00431C42">
        <w:t>. Et slik</w:t>
      </w:r>
      <w:r w:rsidR="00D30D0E">
        <w:t>t</w:t>
      </w:r>
      <w:r w:rsidR="00431C42">
        <w:t xml:space="preserve"> </w:t>
      </w:r>
      <w:r w:rsidR="00AF6740">
        <w:t xml:space="preserve">prosjekt </w:t>
      </w:r>
      <w:r w:rsidR="00BF347A">
        <w:t xml:space="preserve">må </w:t>
      </w:r>
      <w:r w:rsidR="00AF6740">
        <w:t xml:space="preserve">være fleksibelt </w:t>
      </w:r>
      <w:r w:rsidR="002F0835">
        <w:t xml:space="preserve">for å </w:t>
      </w:r>
      <w:r w:rsidR="00431C42">
        <w:t>møte pilegrimsledens</w:t>
      </w:r>
      <w:r w:rsidR="002F0835">
        <w:t xml:space="preserve"> svært</w:t>
      </w:r>
      <w:r w:rsidR="00431C42">
        <w:t xml:space="preserve"> varierte problemstillinger i Trøndelag. </w:t>
      </w:r>
      <w:r w:rsidR="007B2078">
        <w:t xml:space="preserve">Arbeidet med </w:t>
      </w:r>
      <w:r w:rsidR="000F21C1">
        <w:t xml:space="preserve">å realisere et slik </w:t>
      </w:r>
      <w:r w:rsidR="00D30D0E">
        <w:t>prosjekt/</w:t>
      </w:r>
      <w:r w:rsidR="000F21C1">
        <w:t xml:space="preserve">program er </w:t>
      </w:r>
      <w:r w:rsidR="00FC040C">
        <w:t>allerede delvis påbegynt</w:t>
      </w:r>
      <w:r w:rsidR="002F0835">
        <w:t xml:space="preserve"> som et samarbeid mellom RPS-ene i </w:t>
      </w:r>
      <w:r w:rsidR="00E12CEE">
        <w:t>Trøndelag</w:t>
      </w:r>
      <w:r w:rsidR="006619C7">
        <w:t xml:space="preserve"> og Fylkeskommunen</w:t>
      </w:r>
      <w:r w:rsidR="00FC040C">
        <w:t xml:space="preserve">. </w:t>
      </w:r>
    </w:p>
    <w:p w14:paraId="535F4D37" w14:textId="64FD09CE" w:rsidR="00822A9C" w:rsidRDefault="003B6950" w:rsidP="00EF2E56">
      <w:r>
        <w:t xml:space="preserve">Pilegrimssentrene i Trøndelag er ulikt organisert og ulikt finansiert. Vi ønsker at de fire sentrene kan få en </w:t>
      </w:r>
      <w:r w:rsidR="00565AD2">
        <w:t>standardisert</w:t>
      </w:r>
      <w:r>
        <w:t xml:space="preserve"> </w:t>
      </w:r>
      <w:r w:rsidR="00DF60EC">
        <w:t>finansieringsmodell</w:t>
      </w:r>
      <w:r w:rsidR="00992EF6">
        <w:t xml:space="preserve"> som møter målene satt i langtidsplanen</w:t>
      </w:r>
      <w:r w:rsidR="00187FD4">
        <w:t>. Trøndelag fylkeskommune bør være initiativtaker for å realisere dette</w:t>
      </w:r>
      <w:r w:rsidR="00B45267">
        <w:t xml:space="preserve"> </w:t>
      </w:r>
    </w:p>
    <w:p w14:paraId="4795BDB2" w14:textId="126ED407" w:rsidR="00D618B2" w:rsidRDefault="00A02F84" w:rsidP="00EF2E56">
      <w:r>
        <w:t>Pilegrim</w:t>
      </w:r>
      <w:r w:rsidR="00CF0AD7">
        <w:t>s</w:t>
      </w:r>
      <w:r>
        <w:t xml:space="preserve">senter Smøla har en god </w:t>
      </w:r>
      <w:r w:rsidR="00E8140F">
        <w:t xml:space="preserve">fylkeskommunal forankring i både Møre og Romsdal og i Trøndelag. Vi mener tilsvarende modell også burde gjelde for Pilegrimssenter Dovrefjell, da i samarbeid med Innlandet fylkeskommune. </w:t>
      </w:r>
    </w:p>
    <w:p w14:paraId="2ADD7C2D" w14:textId="0ADDFA33" w:rsidR="002F7504" w:rsidRDefault="002F7504" w:rsidP="00EF2E56">
      <w:r>
        <w:t xml:space="preserve">På </w:t>
      </w:r>
      <w:r w:rsidR="007B0A6F">
        <w:t>Smøla og</w:t>
      </w:r>
      <w:r w:rsidR="00A64AA7">
        <w:t xml:space="preserve"> på Stiklestad har man oppnådd en sterk </w:t>
      </w:r>
      <w:r w:rsidR="009E3AF5">
        <w:t>kommunal</w:t>
      </w:r>
      <w:r w:rsidR="007B6FAA">
        <w:t xml:space="preserve"> og regional forankr</w:t>
      </w:r>
      <w:r w:rsidR="003E1BE0">
        <w:t>i</w:t>
      </w:r>
      <w:r w:rsidR="007B6FAA">
        <w:t>ng</w:t>
      </w:r>
      <w:r w:rsidR="000324A0">
        <w:t xml:space="preserve">, her </w:t>
      </w:r>
      <w:r w:rsidR="007B6FAA">
        <w:t>er det staten som har uteblitt med midler</w:t>
      </w:r>
      <w:r w:rsidR="007B0A6F">
        <w:t xml:space="preserve"> </w:t>
      </w:r>
      <w:r w:rsidR="0020673B">
        <w:t xml:space="preserve">for å oppnå den ønskede 60/20/20 fordelingen. </w:t>
      </w:r>
      <w:r w:rsidR="007B0A6F">
        <w:t xml:space="preserve"> </w:t>
      </w:r>
    </w:p>
    <w:p w14:paraId="1CF5AFB1" w14:textId="7389E0F7" w:rsidR="00FB08D5" w:rsidRDefault="00CF223B" w:rsidP="00EF2E56">
      <w:r>
        <w:t xml:space="preserve">Gjennom arbeidet med </w:t>
      </w:r>
      <w:proofErr w:type="spellStart"/>
      <w:r>
        <w:t>Mind</w:t>
      </w:r>
      <w:proofErr w:type="spellEnd"/>
      <w:r>
        <w:t xml:space="preserve"> </w:t>
      </w:r>
      <w:proofErr w:type="spellStart"/>
      <w:r>
        <w:t>the</w:t>
      </w:r>
      <w:proofErr w:type="spellEnd"/>
      <w:r>
        <w:t xml:space="preserve"> Gap prosjektet ser vi at Pilegrimssenter Stiklestad har en unik forankring i vertskommunene</w:t>
      </w:r>
      <w:r w:rsidR="00791BBF">
        <w:t xml:space="preserve"> ved at alle gir økonomiske bidrag til senteret</w:t>
      </w:r>
      <w:r>
        <w:t xml:space="preserve">. Ingen annen senter har </w:t>
      </w:r>
      <w:r w:rsidR="001006F0">
        <w:t>tilsvarende</w:t>
      </w:r>
      <w:r w:rsidR="000324A0">
        <w:t xml:space="preserve"> </w:t>
      </w:r>
      <w:r w:rsidR="00C85B34">
        <w:t>kommunal</w:t>
      </w:r>
      <w:r w:rsidR="001006F0">
        <w:t>t</w:t>
      </w:r>
      <w:r w:rsidR="00C85B34">
        <w:t xml:space="preserve"> eierska</w:t>
      </w:r>
      <w:r w:rsidR="000324A0">
        <w:t>p</w:t>
      </w:r>
      <w:r w:rsidR="00C85B34">
        <w:t xml:space="preserve">. </w:t>
      </w:r>
      <w:r w:rsidR="008E1CF7">
        <w:t>Vi mener det er</w:t>
      </w:r>
      <w:r w:rsidR="00B875B5">
        <w:t xml:space="preserve"> riktig</w:t>
      </w:r>
      <w:r w:rsidR="008E1CF7">
        <w:t xml:space="preserve"> at alle</w:t>
      </w:r>
      <w:r w:rsidR="00393D94">
        <w:t xml:space="preserve"> berørte</w:t>
      </w:r>
      <w:r w:rsidR="008E1CF7">
        <w:t xml:space="preserve"> kommuner bidrar til de regionale senter</w:t>
      </w:r>
      <w:r w:rsidR="00AD36DF">
        <w:t xml:space="preserve">et som koordinerer arbeidet </w:t>
      </w:r>
      <w:r w:rsidR="00DA1D9C">
        <w:t>langs ledene</w:t>
      </w:r>
      <w:r w:rsidR="001F5EB5">
        <w:t>,</w:t>
      </w:r>
      <w:r w:rsidR="00A1533A">
        <w:t xml:space="preserve"> og vi håper at </w:t>
      </w:r>
      <w:r w:rsidR="004414AF">
        <w:t xml:space="preserve">et tilsvarende spleiselag </w:t>
      </w:r>
      <w:r w:rsidR="001F5EB5">
        <w:t>kan realiseres for</w:t>
      </w:r>
      <w:r w:rsidR="00A1533A">
        <w:t xml:space="preserve"> de øvrige sentrene også</w:t>
      </w:r>
      <w:r w:rsidR="00DA1D9C">
        <w:t>. Vi ønsker å be Trøndelag fylkeskommune ta in</w:t>
      </w:r>
      <w:r w:rsidR="00D4417C">
        <w:t>i</w:t>
      </w:r>
      <w:r w:rsidR="00DA1D9C">
        <w:t>ti</w:t>
      </w:r>
      <w:r w:rsidR="00D4417C">
        <w:t>a</w:t>
      </w:r>
      <w:r w:rsidR="00DA1D9C">
        <w:t>tiv til dialog med de berørte kommunene for å få dette til</w:t>
      </w:r>
      <w:r w:rsidR="00822A9C">
        <w:t>.</w:t>
      </w:r>
      <w:r w:rsidR="00DA1D9C">
        <w:t xml:space="preserve"> </w:t>
      </w:r>
    </w:p>
    <w:p w14:paraId="0AE75425" w14:textId="77777777" w:rsidR="004414AF" w:rsidRDefault="004414AF" w:rsidP="00EF2E56"/>
    <w:p w14:paraId="28B279AD" w14:textId="77777777" w:rsidR="004414AF" w:rsidRDefault="004414AF" w:rsidP="00EF2E56"/>
    <w:p w14:paraId="7C1EF2C5" w14:textId="7104D610" w:rsidR="00FB08D5" w:rsidRDefault="0092027D" w:rsidP="0092027D">
      <w:pPr>
        <w:pStyle w:val="Overskrift1"/>
      </w:pPr>
      <w:r>
        <w:lastRenderedPageBreak/>
        <w:t>Konklusjon og avsluttende bemerkninger</w:t>
      </w:r>
    </w:p>
    <w:p w14:paraId="2EBB84CE" w14:textId="0F2FC7A5" w:rsidR="004079C5" w:rsidRDefault="0092027D" w:rsidP="0092027D">
      <w:r>
        <w:t xml:space="preserve">På bakgrunn av undersøkelsen som er gjennomført </w:t>
      </w:r>
      <w:r w:rsidR="00EE284F">
        <w:t xml:space="preserve">ser vi at de regionale pilegrimssentrene er blitt til på ulike tidspunkt og med varierende lokal forankring og finansieringsmodeller. </w:t>
      </w:r>
      <w:r w:rsidR="00EC15FF">
        <w:t>Ingen av s</w:t>
      </w:r>
      <w:r w:rsidR="00F62758">
        <w:t>entrene har tilstrekkelig økonomi</w:t>
      </w:r>
      <w:r w:rsidR="00E01E07">
        <w:t>,</w:t>
      </w:r>
      <w:r w:rsidR="00F62758">
        <w:t xml:space="preserve"> da tilskuddspottene ikke blir indeksregulert</w:t>
      </w:r>
      <w:r w:rsidR="00E01E07">
        <w:t>,</w:t>
      </w:r>
      <w:r w:rsidR="004079C5">
        <w:t xml:space="preserve"> og ikke har blitt det på lang tid</w:t>
      </w:r>
      <w:r w:rsidR="00F62758">
        <w:t xml:space="preserve">. </w:t>
      </w:r>
      <w:r w:rsidR="009E4227">
        <w:t xml:space="preserve">På tross av dette klarer de å ivareta oppgavene sine </w:t>
      </w:r>
      <w:r w:rsidR="002936CB">
        <w:t>slik at vi nå har godt merkede vandringsleder med sammenhengende infrastruktur for langvandring. Kystleden er den yngste leden, og den er godt forankret i lokalmiljøene sine.</w:t>
      </w:r>
      <w:r w:rsidR="00F62758">
        <w:t xml:space="preserve"> </w:t>
      </w:r>
    </w:p>
    <w:p w14:paraId="106AA8EE" w14:textId="54724499" w:rsidR="00DA1182" w:rsidRDefault="00B051B3" w:rsidP="00DA1182">
      <w:r>
        <w:t xml:space="preserve">De siste årene </w:t>
      </w:r>
      <w:r w:rsidR="00317695">
        <w:t>e</w:t>
      </w:r>
      <w:r w:rsidR="00996242">
        <w:t>tter pandemien,</w:t>
      </w:r>
      <w:r w:rsidR="00DA1182">
        <w:t xml:space="preserve"> </w:t>
      </w:r>
      <w:r w:rsidR="002306F0">
        <w:t>ha</w:t>
      </w:r>
      <w:r w:rsidR="00317695">
        <w:t>r pilegrimene som ble regist</w:t>
      </w:r>
      <w:r w:rsidR="005D583D">
        <w:t>rer</w:t>
      </w:r>
      <w:r w:rsidR="00317695">
        <w:t>t i pil</w:t>
      </w:r>
      <w:r w:rsidR="005D583D">
        <w:t>e</w:t>
      </w:r>
      <w:r w:rsidR="00317695">
        <w:t>grimsmottaket i Trondheim la</w:t>
      </w:r>
      <w:r w:rsidR="007D433B">
        <w:t xml:space="preserve">gt igjen gjennomsnittlig </w:t>
      </w:r>
      <w:r w:rsidR="00DA1182">
        <w:t>ca</w:t>
      </w:r>
      <w:r w:rsidR="00996242">
        <w:t>.</w:t>
      </w:r>
      <w:r w:rsidR="00DA1182">
        <w:t xml:space="preserve"> </w:t>
      </w:r>
      <w:r w:rsidR="0036523A">
        <w:t>29</w:t>
      </w:r>
      <w:r w:rsidR="00DA1182">
        <w:t xml:space="preserve"> millioner kroner i </w:t>
      </w:r>
      <w:r w:rsidR="00AE5A75">
        <w:t>distrikts Norge</w:t>
      </w:r>
      <w:r w:rsidR="00996242">
        <w:t xml:space="preserve"> årlig</w:t>
      </w:r>
      <w:r w:rsidR="0036523A">
        <w:t>.</w:t>
      </w:r>
      <w:r w:rsidR="003F0E2E">
        <w:t xml:space="preserve"> </w:t>
      </w:r>
      <w:r w:rsidR="00A962B2">
        <w:t>Det må understrekes at svært mange pilegrimer og andre brukere av pilegrimsleden ikke blir fanget opp i statistikkarbeidet.</w:t>
      </w:r>
      <w:r w:rsidR="00B523A8">
        <w:t xml:space="preserve"> Trafikken er økende og pilegrimstrenden voksende. </w:t>
      </w:r>
      <w:r w:rsidR="00DA1182">
        <w:t>Vi ser derimot en utflating av engasjementet fra staten siden 2016 som ikke har møtt med de nødvendige tilskudd</w:t>
      </w:r>
      <w:r w:rsidR="007E638E">
        <w:t>sbehovene</w:t>
      </w:r>
      <w:r w:rsidR="00DA1182">
        <w:t xml:space="preserve"> til de regionale sentrene. Vi tror det dalende engasjementet kan ha sammenheng med da det </w:t>
      </w:r>
      <w:r w:rsidR="00310521">
        <w:t>N</w:t>
      </w:r>
      <w:r w:rsidR="00DA1182">
        <w:t xml:space="preserve">asjonale </w:t>
      </w:r>
      <w:r w:rsidR="00F13243">
        <w:t>Pilegrimssenteret</w:t>
      </w:r>
      <w:r w:rsidR="00DA1182">
        <w:t xml:space="preserve"> ble flyttet fra </w:t>
      </w:r>
      <w:r w:rsidR="00310521">
        <w:t>R</w:t>
      </w:r>
      <w:r w:rsidR="00DA1182">
        <w:t xml:space="preserve">iksantikvaren og lagt inn som en avdeling under Nidarosdomens </w:t>
      </w:r>
      <w:r w:rsidR="00310521">
        <w:t>R</w:t>
      </w:r>
      <w:r w:rsidR="00DA1182">
        <w:t xml:space="preserve">estaureringsarbeider. Vi ser en nedprioritering av oppgaver som skulle vært håndtert av det </w:t>
      </w:r>
      <w:r w:rsidR="00310521">
        <w:t>N</w:t>
      </w:r>
      <w:r w:rsidR="00DA1182">
        <w:t xml:space="preserve">asjonale </w:t>
      </w:r>
      <w:r w:rsidR="00310521">
        <w:t>S</w:t>
      </w:r>
      <w:r w:rsidR="00DA1182">
        <w:t xml:space="preserve">enteret, f.eks. innen markedsføring, da denne ressursen er fjernet fra NPS, men overført internt i NDR til kommunikasjonsavdelingen. </w:t>
      </w:r>
      <w:r w:rsidR="002E3E20">
        <w:t xml:space="preserve">Det nasjonale leddet er en svært viktig koordinerende enhet, </w:t>
      </w:r>
      <w:r w:rsidR="008D408B">
        <w:t>og de trenger også en synliggjøring og styrking</w:t>
      </w:r>
      <w:r w:rsidR="003E1BA4">
        <w:t xml:space="preserve">. </w:t>
      </w:r>
      <w:r w:rsidR="00DA1182">
        <w:t xml:space="preserve">Vi mener det trengs en evaluering av hvorvidt NPS fortsatt skal ligge der det </w:t>
      </w:r>
      <w:r w:rsidR="003E1BA4">
        <w:t xml:space="preserve">organisatorisk </w:t>
      </w:r>
      <w:r w:rsidR="00DA1182">
        <w:t xml:space="preserve">ligger. </w:t>
      </w:r>
    </w:p>
    <w:p w14:paraId="7F4722F7" w14:textId="5CC68CF7" w:rsidR="00A93FD8" w:rsidRDefault="00A93FD8" w:rsidP="00DA1182">
      <w:r w:rsidRPr="0018327D">
        <w:t>Som rappo</w:t>
      </w:r>
      <w:r w:rsidR="002C3BBF" w:rsidRPr="0018327D">
        <w:t>r</w:t>
      </w:r>
      <w:r w:rsidRPr="0018327D">
        <w:t>ten påpeker lider mange ansatte på pilegrim</w:t>
      </w:r>
      <w:r w:rsidR="002C3BBF" w:rsidRPr="0018327D">
        <w:t>sentrene under den dårlige økonomien. Manglende muligheter for</w:t>
      </w:r>
      <w:r w:rsidR="009819F3" w:rsidRPr="0018327D">
        <w:t xml:space="preserve"> å sette inn vikarer, manglende utsikter til lønnsvekst osv. gjør </w:t>
      </w:r>
      <w:r w:rsidR="00A7200B" w:rsidRPr="0018327D">
        <w:t xml:space="preserve">arbeidet på pilegrimssentrene </w:t>
      </w:r>
      <w:r w:rsidR="00092FCD" w:rsidRPr="0018327D">
        <w:t xml:space="preserve">til en usikker arbeidsplass. </w:t>
      </w:r>
      <w:r w:rsidR="00C32E68" w:rsidRPr="0018327D">
        <w:t>En styrking</w:t>
      </w:r>
      <w:r w:rsidR="005706AB" w:rsidRPr="0018327D">
        <w:t xml:space="preserve"> av </w:t>
      </w:r>
      <w:r w:rsidR="00C32E68" w:rsidRPr="0018327D">
        <w:t xml:space="preserve">økonomien for å sikre </w:t>
      </w:r>
      <w:r w:rsidR="00A85EBC" w:rsidRPr="0018327D">
        <w:t xml:space="preserve">flere ansatte </w:t>
      </w:r>
      <w:r w:rsidR="00E05AA7" w:rsidRPr="0018327D">
        <w:t>ville trygget de ansatte</w:t>
      </w:r>
      <w:r w:rsidR="00A85EBC" w:rsidRPr="0018327D">
        <w:t xml:space="preserve">s arbeidsvilkår. </w:t>
      </w:r>
      <w:r w:rsidR="00A7200B">
        <w:t xml:space="preserve"> </w:t>
      </w:r>
      <w:r w:rsidR="002C3BBF">
        <w:t xml:space="preserve"> </w:t>
      </w:r>
    </w:p>
    <w:p w14:paraId="1EB05709" w14:textId="2B01E2BE" w:rsidR="008B479F" w:rsidRPr="004903E5" w:rsidRDefault="00326EC7" w:rsidP="00E33972">
      <w:r w:rsidRPr="00896980">
        <w:rPr>
          <w:highlight w:val="yellow"/>
        </w:rPr>
        <w:t xml:space="preserve">Pilegrimsledene i </w:t>
      </w:r>
      <w:r w:rsidR="00F675BC" w:rsidRPr="00896980">
        <w:rPr>
          <w:highlight w:val="yellow"/>
        </w:rPr>
        <w:t xml:space="preserve">Trøndelag </w:t>
      </w:r>
      <w:r w:rsidRPr="00896980">
        <w:rPr>
          <w:highlight w:val="yellow"/>
        </w:rPr>
        <w:t xml:space="preserve">bidrar med </w:t>
      </w:r>
      <w:r w:rsidR="00EA7B5C" w:rsidRPr="00896980">
        <w:rPr>
          <w:highlight w:val="yellow"/>
        </w:rPr>
        <w:t xml:space="preserve">viktige økonomiske ringvirkninger i regionen og </w:t>
      </w:r>
      <w:r w:rsidR="00C270DB" w:rsidRPr="00896980">
        <w:rPr>
          <w:highlight w:val="yellow"/>
        </w:rPr>
        <w:t>vi</w:t>
      </w:r>
      <w:r w:rsidR="00E80F63" w:rsidRPr="00896980">
        <w:rPr>
          <w:highlight w:val="yellow"/>
        </w:rPr>
        <w:t xml:space="preserve"> mener </w:t>
      </w:r>
      <w:proofErr w:type="gramStart"/>
      <w:r w:rsidR="00C270DB" w:rsidRPr="00896980">
        <w:rPr>
          <w:highlight w:val="yellow"/>
        </w:rPr>
        <w:t xml:space="preserve">at </w:t>
      </w:r>
      <w:r w:rsidR="00E80F63" w:rsidRPr="00896980">
        <w:rPr>
          <w:highlight w:val="yellow"/>
        </w:rPr>
        <w:t xml:space="preserve"> Pilegrimsleden</w:t>
      </w:r>
      <w:proofErr w:type="gramEnd"/>
      <w:r w:rsidR="00E80F63" w:rsidRPr="00896980">
        <w:rPr>
          <w:highlight w:val="yellow"/>
        </w:rPr>
        <w:t xml:space="preserve"> bør ha sitt eget kapittel og være en egen </w:t>
      </w:r>
      <w:r w:rsidR="00BB0633" w:rsidRPr="00896980">
        <w:rPr>
          <w:highlight w:val="yellow"/>
        </w:rPr>
        <w:t>satsning i utarbeidelsen av v</w:t>
      </w:r>
      <w:r w:rsidR="00FE4677" w:rsidRPr="00896980">
        <w:rPr>
          <w:highlight w:val="yellow"/>
        </w:rPr>
        <w:t>erdiskapningsstrategien</w:t>
      </w:r>
      <w:r w:rsidR="00BB0633" w:rsidRPr="00896980">
        <w:rPr>
          <w:highlight w:val="yellow"/>
        </w:rPr>
        <w:t xml:space="preserve"> som nå er under utarbeidelse</w:t>
      </w:r>
      <w:r w:rsidR="00FE4677" w:rsidRPr="00896980">
        <w:rPr>
          <w:highlight w:val="yellow"/>
        </w:rPr>
        <w:t>.</w:t>
      </w:r>
      <w:r w:rsidR="00FE4677">
        <w:t xml:space="preserve"> </w:t>
      </w:r>
    </w:p>
    <w:p w14:paraId="2AB56A2C" w14:textId="29256726" w:rsidR="00784DA1" w:rsidRDefault="00652F29" w:rsidP="00784DA1">
      <w:r>
        <w:t xml:space="preserve">Pilegrimsvandring er en av de få tradisjoner som har holdt seg i live siden </w:t>
      </w:r>
      <w:r w:rsidR="00EF3622">
        <w:t xml:space="preserve">middelalderen på tross av at innholdet </w:t>
      </w:r>
      <w:r w:rsidR="003917A1">
        <w:t xml:space="preserve">i </w:t>
      </w:r>
      <w:r w:rsidR="00F874C8">
        <w:t>vandringen</w:t>
      </w:r>
      <w:r w:rsidR="00EF3622">
        <w:t xml:space="preserve"> nok har endret seg noe. </w:t>
      </w:r>
      <w:r w:rsidR="00C94218" w:rsidRPr="00B17415">
        <w:rPr>
          <w:highlight w:val="yellow"/>
        </w:rPr>
        <w:t>Utvikling av</w:t>
      </w:r>
      <w:r w:rsidR="00F874C8" w:rsidRPr="00B17415">
        <w:rPr>
          <w:highlight w:val="yellow"/>
        </w:rPr>
        <w:t xml:space="preserve"> grøn</w:t>
      </w:r>
      <w:r w:rsidR="00265DE8" w:rsidRPr="00B17415">
        <w:rPr>
          <w:highlight w:val="yellow"/>
        </w:rPr>
        <w:t>t</w:t>
      </w:r>
      <w:r w:rsidR="00F874C8" w:rsidRPr="00B17415">
        <w:rPr>
          <w:highlight w:val="yellow"/>
        </w:rPr>
        <w:t xml:space="preserve"> reiseliv</w:t>
      </w:r>
      <w:r w:rsidR="00C641E6" w:rsidRPr="00B17415">
        <w:rPr>
          <w:highlight w:val="yellow"/>
        </w:rPr>
        <w:t xml:space="preserve">, </w:t>
      </w:r>
      <w:r w:rsidR="00C04B13" w:rsidRPr="00B17415">
        <w:rPr>
          <w:highlight w:val="yellow"/>
        </w:rPr>
        <w:t xml:space="preserve">ivaretakelse og formidling av kulturarv og tradisjoner, </w:t>
      </w:r>
      <w:r w:rsidR="00265DE8" w:rsidRPr="00B17415">
        <w:rPr>
          <w:highlight w:val="yellow"/>
        </w:rPr>
        <w:t>utvikling av</w:t>
      </w:r>
      <w:r w:rsidR="00C04B13" w:rsidRPr="00B17415">
        <w:rPr>
          <w:highlight w:val="yellow"/>
        </w:rPr>
        <w:t xml:space="preserve"> </w:t>
      </w:r>
      <w:r w:rsidR="006101C8" w:rsidRPr="00B17415">
        <w:rPr>
          <w:highlight w:val="yellow"/>
        </w:rPr>
        <w:t>unike lokalmat</w:t>
      </w:r>
      <w:r w:rsidR="00C641E6" w:rsidRPr="00B17415">
        <w:rPr>
          <w:highlight w:val="yellow"/>
        </w:rPr>
        <w:t>opplevelser og folkehelse</w:t>
      </w:r>
      <w:r w:rsidR="00F874C8" w:rsidRPr="00B17415">
        <w:rPr>
          <w:highlight w:val="yellow"/>
        </w:rPr>
        <w:t xml:space="preserve"> </w:t>
      </w:r>
      <w:r w:rsidR="00E13D79" w:rsidRPr="00B17415">
        <w:rPr>
          <w:highlight w:val="yellow"/>
        </w:rPr>
        <w:t xml:space="preserve">er </w:t>
      </w:r>
      <w:r w:rsidR="00F874C8" w:rsidRPr="00B17415">
        <w:rPr>
          <w:highlight w:val="yellow"/>
        </w:rPr>
        <w:t xml:space="preserve">nok viktigere </w:t>
      </w:r>
      <w:r w:rsidR="00C641E6" w:rsidRPr="00B17415">
        <w:rPr>
          <w:highlight w:val="yellow"/>
        </w:rPr>
        <w:t xml:space="preserve">drivere for </w:t>
      </w:r>
      <w:r w:rsidR="00E13D79" w:rsidRPr="00B17415">
        <w:rPr>
          <w:highlight w:val="yellow"/>
        </w:rPr>
        <w:t>arbeidet med ledene</w:t>
      </w:r>
      <w:r w:rsidR="00C641E6" w:rsidRPr="00B17415">
        <w:rPr>
          <w:highlight w:val="yellow"/>
        </w:rPr>
        <w:t xml:space="preserve"> </w:t>
      </w:r>
      <w:r w:rsidR="00F874C8" w:rsidRPr="00B17415">
        <w:rPr>
          <w:highlight w:val="yellow"/>
        </w:rPr>
        <w:t xml:space="preserve">enn de religiøse </w:t>
      </w:r>
      <w:r w:rsidR="00C641E6" w:rsidRPr="00B17415">
        <w:rPr>
          <w:highlight w:val="yellow"/>
        </w:rPr>
        <w:t>motivasjonene</w:t>
      </w:r>
      <w:r w:rsidR="00C641E6" w:rsidRPr="0099039A">
        <w:rPr>
          <w:highlight w:val="yellow"/>
        </w:rPr>
        <w:t>.</w:t>
      </w:r>
      <w:r w:rsidR="00F874C8" w:rsidRPr="0099039A">
        <w:rPr>
          <w:highlight w:val="yellow"/>
        </w:rPr>
        <w:t xml:space="preserve"> </w:t>
      </w:r>
      <w:r w:rsidR="00E85637" w:rsidRPr="0099039A">
        <w:rPr>
          <w:highlight w:val="yellow"/>
        </w:rPr>
        <w:t xml:space="preserve">Vi mener derfor at en </w:t>
      </w:r>
      <w:r w:rsidR="00A23CFF">
        <w:rPr>
          <w:color w:val="FF0000"/>
          <w:highlight w:val="yellow"/>
        </w:rPr>
        <w:t>styrking av</w:t>
      </w:r>
      <w:r w:rsidR="00E85637" w:rsidRPr="0099039A">
        <w:rPr>
          <w:highlight w:val="yellow"/>
        </w:rPr>
        <w:t xml:space="preserve"> på Pilegrimsledene i Norge og Trøndelag bør </w:t>
      </w:r>
      <w:r w:rsidR="00C94218" w:rsidRPr="0099039A">
        <w:rPr>
          <w:highlight w:val="yellow"/>
        </w:rPr>
        <w:t>være</w:t>
      </w:r>
      <w:r w:rsidR="00E13D79" w:rsidRPr="0099039A">
        <w:rPr>
          <w:highlight w:val="yellow"/>
        </w:rPr>
        <w:t xml:space="preserve"> et hovedsatsningsområde </w:t>
      </w:r>
      <w:r w:rsidR="00DC5981" w:rsidRPr="00B17415">
        <w:rPr>
          <w:highlight w:val="yellow"/>
        </w:rPr>
        <w:t>for å løse flere samfunnsutfordringer i årene framover, og særlig fram mot jubileumsåret 2030.</w:t>
      </w:r>
      <w:r w:rsidR="00DC5981">
        <w:t xml:space="preserve"> </w:t>
      </w:r>
      <w:r w:rsidR="00C94218">
        <w:t xml:space="preserve"> </w:t>
      </w:r>
      <w:r w:rsidR="00C641E6">
        <w:t xml:space="preserve"> </w:t>
      </w:r>
      <w:r w:rsidR="00EF3622">
        <w:t xml:space="preserve"> </w:t>
      </w:r>
    </w:p>
    <w:p w14:paraId="5F984FA3" w14:textId="77777777" w:rsidR="00784DA1" w:rsidRDefault="00784DA1" w:rsidP="00784DA1"/>
    <w:p w14:paraId="731AF099" w14:textId="77777777" w:rsidR="00784DA1" w:rsidRPr="00784DA1" w:rsidRDefault="00784DA1" w:rsidP="00784DA1"/>
    <w:p w14:paraId="6271E238" w14:textId="30B5C058" w:rsidR="00E33972" w:rsidRPr="00E33972" w:rsidRDefault="00E33972" w:rsidP="00E33972">
      <w:pPr>
        <w:rPr>
          <w:rFonts w:asciiTheme="majorHAnsi" w:eastAsiaTheme="majorEastAsia" w:hAnsiTheme="majorHAnsi" w:cstheme="majorBidi"/>
          <w:spacing w:val="-10"/>
          <w:kern w:val="28"/>
          <w:sz w:val="56"/>
          <w:szCs w:val="56"/>
        </w:rPr>
      </w:pPr>
      <w:r>
        <w:br w:type="page"/>
      </w:r>
    </w:p>
    <w:p w14:paraId="5EFDC017" w14:textId="77777777" w:rsidR="00E33972" w:rsidRDefault="00E33972" w:rsidP="008B479F">
      <w:pPr>
        <w:pStyle w:val="Tittel"/>
        <w:jc w:val="center"/>
        <w:sectPr w:rsidR="00E33972" w:rsidSect="00E33972">
          <w:pgSz w:w="11906" w:h="16838"/>
          <w:pgMar w:top="1418" w:right="1418" w:bottom="1418" w:left="1418" w:header="709" w:footer="709" w:gutter="0"/>
          <w:cols w:space="708"/>
          <w:docGrid w:linePitch="360"/>
        </w:sectPr>
      </w:pPr>
    </w:p>
    <w:p w14:paraId="16A59BD1" w14:textId="77777777" w:rsidR="00E33972" w:rsidRDefault="00E33972" w:rsidP="008B479F">
      <w:pPr>
        <w:pStyle w:val="Tittel"/>
        <w:jc w:val="center"/>
      </w:pPr>
    </w:p>
    <w:p w14:paraId="34089CAF" w14:textId="77777777" w:rsidR="00E33972" w:rsidRDefault="00E33972" w:rsidP="008B479F">
      <w:pPr>
        <w:pStyle w:val="Tittel"/>
        <w:jc w:val="center"/>
      </w:pPr>
    </w:p>
    <w:p w14:paraId="5F17B6CA" w14:textId="77777777" w:rsidR="00E33972" w:rsidRDefault="00E33972" w:rsidP="008B479F">
      <w:pPr>
        <w:pStyle w:val="Tittel"/>
        <w:jc w:val="center"/>
      </w:pPr>
    </w:p>
    <w:p w14:paraId="5800FF9A" w14:textId="77777777" w:rsidR="00C53E29" w:rsidRDefault="00C53E29" w:rsidP="00C53E29"/>
    <w:p w14:paraId="6168CC96" w14:textId="77777777" w:rsidR="00C53E29" w:rsidRDefault="00C53E29" w:rsidP="00C53E29"/>
    <w:p w14:paraId="484D44DF" w14:textId="77777777" w:rsidR="00C53E29" w:rsidRPr="00C53E29" w:rsidRDefault="00C53E29" w:rsidP="00C53E29"/>
    <w:p w14:paraId="78CFD759" w14:textId="3F4E8F33" w:rsidR="00042CF1" w:rsidRDefault="00CB28D3" w:rsidP="00C53E29">
      <w:pPr>
        <w:pStyle w:val="Overskrift1"/>
        <w:jc w:val="center"/>
      </w:pPr>
      <w:r>
        <w:t xml:space="preserve">Tabeller og </w:t>
      </w:r>
      <w:r w:rsidR="00C53E29">
        <w:t>figurer:</w:t>
      </w:r>
      <w:r w:rsidR="00042CF1">
        <w:br w:type="page"/>
      </w:r>
    </w:p>
    <w:tbl>
      <w:tblPr>
        <w:tblStyle w:val="Tabellrutenett"/>
        <w:tblW w:w="0" w:type="auto"/>
        <w:tblLook w:val="04A0" w:firstRow="1" w:lastRow="0" w:firstColumn="1" w:lastColumn="0" w:noHBand="0" w:noVBand="1"/>
      </w:tblPr>
      <w:tblGrid>
        <w:gridCol w:w="2798"/>
        <w:gridCol w:w="2726"/>
        <w:gridCol w:w="2870"/>
        <w:gridCol w:w="3508"/>
        <w:gridCol w:w="2090"/>
      </w:tblGrid>
      <w:tr w:rsidR="009A3546" w14:paraId="1243FE4D" w14:textId="77777777" w:rsidTr="00C12779">
        <w:tc>
          <w:tcPr>
            <w:tcW w:w="2798" w:type="dxa"/>
          </w:tcPr>
          <w:p w14:paraId="0150C6B6" w14:textId="77777777" w:rsidR="009A3546" w:rsidRPr="007C1E0D" w:rsidRDefault="009A3546" w:rsidP="00F84FA3">
            <w:pPr>
              <w:rPr>
                <w:b/>
                <w:bCs/>
              </w:rPr>
            </w:pPr>
            <w:r w:rsidRPr="007C1E0D">
              <w:rPr>
                <w:b/>
                <w:bCs/>
              </w:rPr>
              <w:lastRenderedPageBreak/>
              <w:t>Organisasjonsform</w:t>
            </w:r>
          </w:p>
        </w:tc>
        <w:tc>
          <w:tcPr>
            <w:tcW w:w="2726" w:type="dxa"/>
          </w:tcPr>
          <w:p w14:paraId="12E3EC8B" w14:textId="7D27D15A" w:rsidR="009A3546" w:rsidRPr="007C1E0D" w:rsidRDefault="00DE45E9" w:rsidP="00F84FA3">
            <w:pPr>
              <w:rPr>
                <w:b/>
                <w:bCs/>
              </w:rPr>
            </w:pPr>
            <w:r>
              <w:rPr>
                <w:b/>
                <w:bCs/>
              </w:rPr>
              <w:t xml:space="preserve">Regionalt Pilegrimssenter: </w:t>
            </w:r>
          </w:p>
        </w:tc>
        <w:tc>
          <w:tcPr>
            <w:tcW w:w="2870" w:type="dxa"/>
          </w:tcPr>
          <w:p w14:paraId="4CF63B5B" w14:textId="77777777" w:rsidR="009A3546" w:rsidRPr="007C1E0D" w:rsidRDefault="009A3546" w:rsidP="00F84FA3">
            <w:pPr>
              <w:rPr>
                <w:b/>
                <w:bCs/>
              </w:rPr>
            </w:pPr>
            <w:r w:rsidRPr="007C1E0D">
              <w:rPr>
                <w:b/>
                <w:bCs/>
              </w:rPr>
              <w:t>Arbeidsgiver</w:t>
            </w:r>
          </w:p>
        </w:tc>
        <w:tc>
          <w:tcPr>
            <w:tcW w:w="3508" w:type="dxa"/>
          </w:tcPr>
          <w:p w14:paraId="1D4FF381" w14:textId="77777777" w:rsidR="009A3546" w:rsidRPr="007C1E0D" w:rsidRDefault="009A3546" w:rsidP="00F84FA3">
            <w:pPr>
              <w:rPr>
                <w:b/>
                <w:bCs/>
              </w:rPr>
            </w:pPr>
            <w:r w:rsidRPr="007C1E0D">
              <w:rPr>
                <w:b/>
                <w:bCs/>
              </w:rPr>
              <w:t>Stillingsprosent</w:t>
            </w:r>
            <w:r>
              <w:rPr>
                <w:b/>
                <w:bCs/>
              </w:rPr>
              <w:t xml:space="preserve"> 2023</w:t>
            </w:r>
          </w:p>
        </w:tc>
        <w:tc>
          <w:tcPr>
            <w:tcW w:w="2090" w:type="dxa"/>
          </w:tcPr>
          <w:p w14:paraId="1F3D6B24" w14:textId="77777777" w:rsidR="009A3546" w:rsidRPr="007C1E0D" w:rsidRDefault="009A3546" w:rsidP="00F84FA3">
            <w:pPr>
              <w:rPr>
                <w:b/>
                <w:bCs/>
              </w:rPr>
            </w:pPr>
            <w:r w:rsidRPr="007C1E0D">
              <w:rPr>
                <w:b/>
                <w:bCs/>
              </w:rPr>
              <w:t>Pilegrimsled</w:t>
            </w:r>
          </w:p>
        </w:tc>
      </w:tr>
      <w:tr w:rsidR="009A3546" w14:paraId="37AB2304" w14:textId="77777777" w:rsidTr="00C12779">
        <w:tc>
          <w:tcPr>
            <w:tcW w:w="2798" w:type="dxa"/>
            <w:vMerge w:val="restart"/>
          </w:tcPr>
          <w:p w14:paraId="557F889E" w14:textId="77777777" w:rsidR="009A3546" w:rsidRDefault="009A3546" w:rsidP="00F84FA3">
            <w:pPr>
              <w:jc w:val="center"/>
            </w:pPr>
            <w:r>
              <w:t>Forening / Stiftelse</w:t>
            </w:r>
          </w:p>
        </w:tc>
        <w:tc>
          <w:tcPr>
            <w:tcW w:w="2726" w:type="dxa"/>
          </w:tcPr>
          <w:p w14:paraId="18A8FB87" w14:textId="77777777" w:rsidR="009A3546" w:rsidRDefault="009A3546" w:rsidP="00F84FA3">
            <w:r>
              <w:t>Oslo</w:t>
            </w:r>
          </w:p>
        </w:tc>
        <w:tc>
          <w:tcPr>
            <w:tcW w:w="2870" w:type="dxa"/>
          </w:tcPr>
          <w:p w14:paraId="25C633A0" w14:textId="77777777" w:rsidR="009A3546" w:rsidRDefault="009A3546" w:rsidP="00F84FA3">
            <w:r>
              <w:t>Foreningen Pilegrimssenter Oslo</w:t>
            </w:r>
          </w:p>
        </w:tc>
        <w:tc>
          <w:tcPr>
            <w:tcW w:w="3508" w:type="dxa"/>
          </w:tcPr>
          <w:p w14:paraId="3FB742D6" w14:textId="77777777" w:rsidR="009A3546" w:rsidRDefault="009A3546" w:rsidP="00F84FA3">
            <w:r>
              <w:t>100%</w:t>
            </w:r>
          </w:p>
        </w:tc>
        <w:tc>
          <w:tcPr>
            <w:tcW w:w="2090" w:type="dxa"/>
          </w:tcPr>
          <w:p w14:paraId="748BF10B" w14:textId="29F891C9" w:rsidR="009A3546" w:rsidRDefault="009A3546" w:rsidP="00F84FA3">
            <w:proofErr w:type="spellStart"/>
            <w:proofErr w:type="gramStart"/>
            <w:r w:rsidRPr="00031C97">
              <w:rPr>
                <w:highlight w:val="yellow"/>
              </w:rPr>
              <w:t>Gudbr</w:t>
            </w:r>
            <w:proofErr w:type="spellEnd"/>
            <w:r w:rsidRPr="00031C97">
              <w:rPr>
                <w:highlight w:val="yellow"/>
              </w:rPr>
              <w:t>.</w:t>
            </w:r>
            <w:r w:rsidR="00031C97" w:rsidRPr="00031C97">
              <w:rPr>
                <w:highlight w:val="yellow"/>
              </w:rPr>
              <w:t>/</w:t>
            </w:r>
            <w:proofErr w:type="gramEnd"/>
            <w:r w:rsidR="00031C97" w:rsidRPr="00031C97">
              <w:rPr>
                <w:highlight w:val="yellow"/>
              </w:rPr>
              <w:t>Tun/Borg</w:t>
            </w:r>
          </w:p>
        </w:tc>
      </w:tr>
      <w:tr w:rsidR="009A3546" w14:paraId="618799C5" w14:textId="77777777" w:rsidTr="00C12779">
        <w:tc>
          <w:tcPr>
            <w:tcW w:w="2798" w:type="dxa"/>
            <w:vMerge/>
          </w:tcPr>
          <w:p w14:paraId="3B6B1936" w14:textId="77777777" w:rsidR="009A3546" w:rsidRDefault="009A3546" w:rsidP="00F84FA3">
            <w:pPr>
              <w:jc w:val="center"/>
            </w:pPr>
          </w:p>
        </w:tc>
        <w:tc>
          <w:tcPr>
            <w:tcW w:w="2726" w:type="dxa"/>
          </w:tcPr>
          <w:p w14:paraId="16B2EE68" w14:textId="77777777" w:rsidR="009A3546" w:rsidRDefault="009A3546" w:rsidP="00F84FA3">
            <w:r>
              <w:t>Hamar</w:t>
            </w:r>
          </w:p>
        </w:tc>
        <w:tc>
          <w:tcPr>
            <w:tcW w:w="2870" w:type="dxa"/>
          </w:tcPr>
          <w:p w14:paraId="6970D1B0" w14:textId="77777777" w:rsidR="009A3546" w:rsidRDefault="009A3546" w:rsidP="00F84FA3">
            <w:r>
              <w:t>Foreningen Pilegrimssenter Hamar</w:t>
            </w:r>
          </w:p>
        </w:tc>
        <w:tc>
          <w:tcPr>
            <w:tcW w:w="3508" w:type="dxa"/>
          </w:tcPr>
          <w:p w14:paraId="282938D6" w14:textId="77777777" w:rsidR="009A3546" w:rsidRDefault="009A3546" w:rsidP="00F84FA3">
            <w:r>
              <w:t>100%</w:t>
            </w:r>
          </w:p>
        </w:tc>
        <w:tc>
          <w:tcPr>
            <w:tcW w:w="2090" w:type="dxa"/>
          </w:tcPr>
          <w:p w14:paraId="507632CC" w14:textId="77777777" w:rsidR="009A3546" w:rsidRDefault="009A3546" w:rsidP="00F84FA3">
            <w:proofErr w:type="spellStart"/>
            <w:r>
              <w:t>Gudbr</w:t>
            </w:r>
            <w:proofErr w:type="spellEnd"/>
            <w:r>
              <w:t>.</w:t>
            </w:r>
          </w:p>
        </w:tc>
      </w:tr>
      <w:tr w:rsidR="009A3546" w14:paraId="6C4764DA" w14:textId="77777777" w:rsidTr="00C12779">
        <w:tc>
          <w:tcPr>
            <w:tcW w:w="2798" w:type="dxa"/>
            <w:vMerge/>
          </w:tcPr>
          <w:p w14:paraId="2A22F65B" w14:textId="77777777" w:rsidR="009A3546" w:rsidRDefault="009A3546" w:rsidP="00F84FA3">
            <w:pPr>
              <w:jc w:val="center"/>
            </w:pPr>
          </w:p>
        </w:tc>
        <w:tc>
          <w:tcPr>
            <w:tcW w:w="2726" w:type="dxa"/>
          </w:tcPr>
          <w:p w14:paraId="1A51C818" w14:textId="77777777" w:rsidR="009A3546" w:rsidRDefault="009A3546" w:rsidP="00F84FA3">
            <w:r>
              <w:t>Dovrefjell</w:t>
            </w:r>
          </w:p>
        </w:tc>
        <w:tc>
          <w:tcPr>
            <w:tcW w:w="2870" w:type="dxa"/>
          </w:tcPr>
          <w:p w14:paraId="4E75FBB0" w14:textId="77777777" w:rsidR="009A3546" w:rsidRDefault="009A3546" w:rsidP="00F84FA3">
            <w:r>
              <w:t>Foreningen Pilegrimssenter Dovrefjell</w:t>
            </w:r>
          </w:p>
        </w:tc>
        <w:tc>
          <w:tcPr>
            <w:tcW w:w="3508" w:type="dxa"/>
          </w:tcPr>
          <w:p w14:paraId="1F4566E8" w14:textId="77777777" w:rsidR="009A3546" w:rsidRDefault="009A3546" w:rsidP="00F84FA3">
            <w:r>
              <w:t>70% pilegrimssenter, 30% prosjekt</w:t>
            </w:r>
          </w:p>
        </w:tc>
        <w:tc>
          <w:tcPr>
            <w:tcW w:w="2090" w:type="dxa"/>
          </w:tcPr>
          <w:p w14:paraId="44898F33" w14:textId="77777777" w:rsidR="009A3546" w:rsidRDefault="009A3546" w:rsidP="00F84FA3">
            <w:proofErr w:type="spellStart"/>
            <w:r>
              <w:t>Gudbr</w:t>
            </w:r>
            <w:proofErr w:type="spellEnd"/>
            <w:r>
              <w:t>.</w:t>
            </w:r>
          </w:p>
        </w:tc>
      </w:tr>
      <w:tr w:rsidR="009A3546" w14:paraId="54D9D7DF" w14:textId="77777777" w:rsidTr="00C12779">
        <w:tc>
          <w:tcPr>
            <w:tcW w:w="2798" w:type="dxa"/>
            <w:vMerge/>
          </w:tcPr>
          <w:p w14:paraId="09F4EA6C" w14:textId="77777777" w:rsidR="009A3546" w:rsidRDefault="009A3546" w:rsidP="00F84FA3">
            <w:pPr>
              <w:jc w:val="center"/>
            </w:pPr>
          </w:p>
        </w:tc>
        <w:tc>
          <w:tcPr>
            <w:tcW w:w="2726" w:type="dxa"/>
          </w:tcPr>
          <w:p w14:paraId="13D1E204" w14:textId="77777777" w:rsidR="009A3546" w:rsidRDefault="009A3546" w:rsidP="00F84FA3">
            <w:r>
              <w:t>Trondheim</w:t>
            </w:r>
          </w:p>
        </w:tc>
        <w:tc>
          <w:tcPr>
            <w:tcW w:w="2870" w:type="dxa"/>
          </w:tcPr>
          <w:p w14:paraId="75D87071" w14:textId="77777777" w:rsidR="009A3546" w:rsidRDefault="009A3546" w:rsidP="00F84FA3">
            <w:r>
              <w:t>Stiftelsen Nidaros Pilegrimsgård</w:t>
            </w:r>
          </w:p>
        </w:tc>
        <w:tc>
          <w:tcPr>
            <w:tcW w:w="3508" w:type="dxa"/>
          </w:tcPr>
          <w:p w14:paraId="0B5E99B6" w14:textId="77777777" w:rsidR="009A3546" w:rsidRDefault="009A3546" w:rsidP="00F84FA3">
            <w:r>
              <w:t>100%</w:t>
            </w:r>
          </w:p>
        </w:tc>
        <w:tc>
          <w:tcPr>
            <w:tcW w:w="2090" w:type="dxa"/>
          </w:tcPr>
          <w:p w14:paraId="473B9BEE" w14:textId="77777777" w:rsidR="009A3546" w:rsidRDefault="009A3546" w:rsidP="00F84FA3">
            <w:proofErr w:type="spellStart"/>
            <w:r>
              <w:t>Gudbr</w:t>
            </w:r>
            <w:proofErr w:type="spellEnd"/>
            <w:r>
              <w:t xml:space="preserve">, St. Olav, Østerdal, og Kystleia. </w:t>
            </w:r>
          </w:p>
        </w:tc>
      </w:tr>
      <w:tr w:rsidR="009A3546" w14:paraId="67BA042F" w14:textId="77777777" w:rsidTr="00C12779">
        <w:tc>
          <w:tcPr>
            <w:tcW w:w="2798" w:type="dxa"/>
          </w:tcPr>
          <w:p w14:paraId="443B5AC1" w14:textId="77777777" w:rsidR="009A3546" w:rsidRDefault="009A3546" w:rsidP="00F84FA3">
            <w:pPr>
              <w:jc w:val="center"/>
            </w:pPr>
            <w:r>
              <w:t>Den Norske Kirke</w:t>
            </w:r>
          </w:p>
        </w:tc>
        <w:tc>
          <w:tcPr>
            <w:tcW w:w="2726" w:type="dxa"/>
          </w:tcPr>
          <w:p w14:paraId="341588AA" w14:textId="77777777" w:rsidR="009A3546" w:rsidRDefault="009A3546" w:rsidP="00F84FA3">
            <w:r>
              <w:t>Granavollen</w:t>
            </w:r>
          </w:p>
        </w:tc>
        <w:tc>
          <w:tcPr>
            <w:tcW w:w="2870" w:type="dxa"/>
          </w:tcPr>
          <w:p w14:paraId="3928A079" w14:textId="77777777" w:rsidR="009A3546" w:rsidRDefault="009A3546" w:rsidP="00F84FA3">
            <w:r>
              <w:t>Gran Kirkelige fellesråd</w:t>
            </w:r>
          </w:p>
        </w:tc>
        <w:tc>
          <w:tcPr>
            <w:tcW w:w="3508" w:type="dxa"/>
          </w:tcPr>
          <w:p w14:paraId="66A11D11" w14:textId="77777777" w:rsidR="009A3546" w:rsidRDefault="009A3546" w:rsidP="00F84FA3">
            <w:r>
              <w:t>100%</w:t>
            </w:r>
          </w:p>
        </w:tc>
        <w:tc>
          <w:tcPr>
            <w:tcW w:w="2090" w:type="dxa"/>
          </w:tcPr>
          <w:p w14:paraId="4DE51095" w14:textId="77777777" w:rsidR="009A3546" w:rsidRDefault="009A3546" w:rsidP="00F84FA3">
            <w:proofErr w:type="spellStart"/>
            <w:r>
              <w:t>Gudbr</w:t>
            </w:r>
            <w:proofErr w:type="spellEnd"/>
            <w:r>
              <w:t>.</w:t>
            </w:r>
          </w:p>
        </w:tc>
      </w:tr>
      <w:tr w:rsidR="009A3546" w14:paraId="64E8A248" w14:textId="77777777" w:rsidTr="00C12779">
        <w:tc>
          <w:tcPr>
            <w:tcW w:w="2798" w:type="dxa"/>
            <w:vMerge w:val="restart"/>
          </w:tcPr>
          <w:p w14:paraId="663F7A08" w14:textId="77777777" w:rsidR="009A3546" w:rsidRDefault="009A3546" w:rsidP="00F84FA3">
            <w:pPr>
              <w:jc w:val="center"/>
            </w:pPr>
            <w:r>
              <w:t>Avdeling i Museum</w:t>
            </w:r>
          </w:p>
        </w:tc>
        <w:tc>
          <w:tcPr>
            <w:tcW w:w="2726" w:type="dxa"/>
          </w:tcPr>
          <w:p w14:paraId="2C396185" w14:textId="77777777" w:rsidR="009A3546" w:rsidRDefault="009A3546" w:rsidP="00F84FA3">
            <w:r>
              <w:t>Dale – Gudbrand</w:t>
            </w:r>
          </w:p>
        </w:tc>
        <w:tc>
          <w:tcPr>
            <w:tcW w:w="2870" w:type="dxa"/>
          </w:tcPr>
          <w:p w14:paraId="305EF246" w14:textId="77777777" w:rsidR="009A3546" w:rsidRDefault="009A3546" w:rsidP="00F84FA3">
            <w:r>
              <w:t>Gudbrandsdalsmusea AS</w:t>
            </w:r>
          </w:p>
        </w:tc>
        <w:tc>
          <w:tcPr>
            <w:tcW w:w="3508" w:type="dxa"/>
          </w:tcPr>
          <w:p w14:paraId="458141CB" w14:textId="77777777" w:rsidR="009A3546" w:rsidRDefault="009A3546" w:rsidP="00F84FA3">
            <w:r>
              <w:t xml:space="preserve">90% </w:t>
            </w:r>
            <w:proofErr w:type="spellStart"/>
            <w:r>
              <w:t>pilegrimsenter</w:t>
            </w:r>
            <w:proofErr w:type="spellEnd"/>
            <w:r>
              <w:t xml:space="preserve"> 10%Museum</w:t>
            </w:r>
          </w:p>
        </w:tc>
        <w:tc>
          <w:tcPr>
            <w:tcW w:w="2090" w:type="dxa"/>
          </w:tcPr>
          <w:p w14:paraId="0AC5E4D6" w14:textId="77777777" w:rsidR="009A3546" w:rsidRDefault="009A3546" w:rsidP="00F84FA3">
            <w:proofErr w:type="spellStart"/>
            <w:r>
              <w:t>Gudbr</w:t>
            </w:r>
            <w:proofErr w:type="spellEnd"/>
            <w:r>
              <w:t>.</w:t>
            </w:r>
          </w:p>
        </w:tc>
      </w:tr>
      <w:tr w:rsidR="009A3546" w14:paraId="69EE5167" w14:textId="77777777" w:rsidTr="00C12779">
        <w:tc>
          <w:tcPr>
            <w:tcW w:w="2798" w:type="dxa"/>
            <w:vMerge/>
          </w:tcPr>
          <w:p w14:paraId="4BA69B5E" w14:textId="77777777" w:rsidR="009A3546" w:rsidRDefault="009A3546" w:rsidP="00F84FA3">
            <w:pPr>
              <w:jc w:val="center"/>
            </w:pPr>
          </w:p>
        </w:tc>
        <w:tc>
          <w:tcPr>
            <w:tcW w:w="2726" w:type="dxa"/>
          </w:tcPr>
          <w:p w14:paraId="51A33E9D" w14:textId="77777777" w:rsidR="009A3546" w:rsidRDefault="009A3546" w:rsidP="00F84FA3">
            <w:r>
              <w:t>Bergen</w:t>
            </w:r>
          </w:p>
        </w:tc>
        <w:tc>
          <w:tcPr>
            <w:tcW w:w="2870" w:type="dxa"/>
          </w:tcPr>
          <w:p w14:paraId="7EA5E23A" w14:textId="77777777" w:rsidR="009A3546" w:rsidRDefault="009A3546" w:rsidP="00F84FA3">
            <w:r>
              <w:t>Stiftelsen bymuseet Bergen</w:t>
            </w:r>
          </w:p>
        </w:tc>
        <w:tc>
          <w:tcPr>
            <w:tcW w:w="3508" w:type="dxa"/>
          </w:tcPr>
          <w:p w14:paraId="3CE4B911" w14:textId="77777777" w:rsidR="009A3546" w:rsidRDefault="009A3546" w:rsidP="00F84FA3">
            <w:r>
              <w:t>100%</w:t>
            </w:r>
          </w:p>
        </w:tc>
        <w:tc>
          <w:tcPr>
            <w:tcW w:w="2090" w:type="dxa"/>
          </w:tcPr>
          <w:p w14:paraId="2D9C8D87" w14:textId="77777777" w:rsidR="009A3546" w:rsidRDefault="009A3546" w:rsidP="00F84FA3">
            <w:r>
              <w:t>Kyst</w:t>
            </w:r>
          </w:p>
        </w:tc>
      </w:tr>
      <w:tr w:rsidR="009A3546" w14:paraId="4A9F4A51" w14:textId="77777777" w:rsidTr="00C12779">
        <w:tc>
          <w:tcPr>
            <w:tcW w:w="2798" w:type="dxa"/>
            <w:vMerge/>
          </w:tcPr>
          <w:p w14:paraId="76B5C2B1" w14:textId="77777777" w:rsidR="009A3546" w:rsidRDefault="009A3546" w:rsidP="00F84FA3">
            <w:pPr>
              <w:jc w:val="center"/>
            </w:pPr>
          </w:p>
        </w:tc>
        <w:tc>
          <w:tcPr>
            <w:tcW w:w="2726" w:type="dxa"/>
          </w:tcPr>
          <w:p w14:paraId="35FAFE2E" w14:textId="77777777" w:rsidR="009A3546" w:rsidRDefault="009A3546" w:rsidP="00F84FA3">
            <w:r>
              <w:t>Smøla</w:t>
            </w:r>
          </w:p>
        </w:tc>
        <w:tc>
          <w:tcPr>
            <w:tcW w:w="2870" w:type="dxa"/>
          </w:tcPr>
          <w:p w14:paraId="78F60A8B" w14:textId="77777777" w:rsidR="009A3546" w:rsidRDefault="009A3546" w:rsidP="00F84FA3">
            <w:r>
              <w:t>Nordmøremusea AS</w:t>
            </w:r>
          </w:p>
        </w:tc>
        <w:tc>
          <w:tcPr>
            <w:tcW w:w="3508" w:type="dxa"/>
          </w:tcPr>
          <w:p w14:paraId="11FF5C8D" w14:textId="77777777" w:rsidR="009A3546" w:rsidRDefault="009A3546" w:rsidP="00F84FA3">
            <w:r>
              <w:t>100%</w:t>
            </w:r>
          </w:p>
        </w:tc>
        <w:tc>
          <w:tcPr>
            <w:tcW w:w="2090" w:type="dxa"/>
          </w:tcPr>
          <w:p w14:paraId="0C8E4FFD" w14:textId="77777777" w:rsidR="009A3546" w:rsidRDefault="009A3546" w:rsidP="00F84FA3">
            <w:r>
              <w:t>Kyst</w:t>
            </w:r>
          </w:p>
        </w:tc>
      </w:tr>
      <w:tr w:rsidR="009A3546" w14:paraId="1C908568" w14:textId="77777777" w:rsidTr="00C12779">
        <w:tc>
          <w:tcPr>
            <w:tcW w:w="2798" w:type="dxa"/>
            <w:vMerge w:val="restart"/>
          </w:tcPr>
          <w:p w14:paraId="5BF2E21C" w14:textId="77777777" w:rsidR="009A3546" w:rsidRDefault="009A3546" w:rsidP="00F84FA3">
            <w:pPr>
              <w:jc w:val="center"/>
            </w:pPr>
            <w:r>
              <w:t>Tjeneste i kommune</w:t>
            </w:r>
          </w:p>
        </w:tc>
        <w:tc>
          <w:tcPr>
            <w:tcW w:w="2726" w:type="dxa"/>
          </w:tcPr>
          <w:p w14:paraId="0FD94077" w14:textId="77777777" w:rsidR="009A3546" w:rsidRDefault="009A3546" w:rsidP="00F84FA3">
            <w:r>
              <w:t>Avaldsnes</w:t>
            </w:r>
          </w:p>
        </w:tc>
        <w:tc>
          <w:tcPr>
            <w:tcW w:w="2870" w:type="dxa"/>
          </w:tcPr>
          <w:p w14:paraId="1C8AC51D" w14:textId="77777777" w:rsidR="009A3546" w:rsidRDefault="009A3546" w:rsidP="00F84FA3">
            <w:r>
              <w:t>Karmøy Kommune</w:t>
            </w:r>
          </w:p>
        </w:tc>
        <w:tc>
          <w:tcPr>
            <w:tcW w:w="3508" w:type="dxa"/>
          </w:tcPr>
          <w:p w14:paraId="12B89FA3" w14:textId="77777777" w:rsidR="009A3546" w:rsidRDefault="009A3546" w:rsidP="00F84FA3">
            <w:r>
              <w:t>100%</w:t>
            </w:r>
          </w:p>
        </w:tc>
        <w:tc>
          <w:tcPr>
            <w:tcW w:w="2090" w:type="dxa"/>
          </w:tcPr>
          <w:p w14:paraId="4FD0E93C" w14:textId="77777777" w:rsidR="009A3546" w:rsidRDefault="009A3546" w:rsidP="00F84FA3">
            <w:r>
              <w:t>Kyst</w:t>
            </w:r>
          </w:p>
        </w:tc>
      </w:tr>
      <w:tr w:rsidR="009A3546" w14:paraId="4A698EF0" w14:textId="77777777" w:rsidTr="00C12779">
        <w:tc>
          <w:tcPr>
            <w:tcW w:w="2798" w:type="dxa"/>
            <w:vMerge/>
          </w:tcPr>
          <w:p w14:paraId="6F5A9BC1" w14:textId="77777777" w:rsidR="009A3546" w:rsidRDefault="009A3546" w:rsidP="00F84FA3">
            <w:pPr>
              <w:jc w:val="center"/>
            </w:pPr>
          </w:p>
        </w:tc>
        <w:tc>
          <w:tcPr>
            <w:tcW w:w="2726" w:type="dxa"/>
          </w:tcPr>
          <w:p w14:paraId="02162511" w14:textId="77777777" w:rsidR="009A3546" w:rsidRDefault="009A3546" w:rsidP="00F84FA3">
            <w:r>
              <w:t>Selje</w:t>
            </w:r>
          </w:p>
        </w:tc>
        <w:tc>
          <w:tcPr>
            <w:tcW w:w="2870" w:type="dxa"/>
          </w:tcPr>
          <w:p w14:paraId="2698AAA9" w14:textId="77777777" w:rsidR="009A3546" w:rsidRDefault="009A3546" w:rsidP="00F84FA3">
            <w:r>
              <w:t>Stad Kommune</w:t>
            </w:r>
          </w:p>
        </w:tc>
        <w:tc>
          <w:tcPr>
            <w:tcW w:w="3508" w:type="dxa"/>
          </w:tcPr>
          <w:p w14:paraId="49D7D2B0" w14:textId="77777777" w:rsidR="009A3546" w:rsidRDefault="009A3546" w:rsidP="00F84FA3">
            <w:r>
              <w:t>100%</w:t>
            </w:r>
          </w:p>
        </w:tc>
        <w:tc>
          <w:tcPr>
            <w:tcW w:w="2090" w:type="dxa"/>
          </w:tcPr>
          <w:p w14:paraId="77BA8ABE" w14:textId="77777777" w:rsidR="009A3546" w:rsidRDefault="009A3546" w:rsidP="00F84FA3">
            <w:r>
              <w:t>Kyst</w:t>
            </w:r>
          </w:p>
        </w:tc>
      </w:tr>
      <w:tr w:rsidR="009A3546" w14:paraId="0A7F7A7D" w14:textId="77777777" w:rsidTr="00C12779">
        <w:tc>
          <w:tcPr>
            <w:tcW w:w="2798" w:type="dxa"/>
            <w:vMerge w:val="restart"/>
          </w:tcPr>
          <w:p w14:paraId="4E9D6707" w14:textId="5278D8DE" w:rsidR="009A3546" w:rsidRDefault="00275697" w:rsidP="00F84FA3">
            <w:pPr>
              <w:jc w:val="center"/>
            </w:pPr>
            <w:r>
              <w:t>Aksjeselskap</w:t>
            </w:r>
          </w:p>
        </w:tc>
        <w:tc>
          <w:tcPr>
            <w:tcW w:w="2726" w:type="dxa"/>
          </w:tcPr>
          <w:p w14:paraId="07864938" w14:textId="77777777" w:rsidR="009A3546" w:rsidRDefault="009A3546" w:rsidP="00F84FA3">
            <w:r>
              <w:t>Stiklestad</w:t>
            </w:r>
          </w:p>
        </w:tc>
        <w:tc>
          <w:tcPr>
            <w:tcW w:w="2870" w:type="dxa"/>
          </w:tcPr>
          <w:p w14:paraId="45B39C5F" w14:textId="77777777" w:rsidR="009A3546" w:rsidRDefault="009A3546" w:rsidP="00F84FA3">
            <w:r>
              <w:t>Stiklestad pilegrimssenter AS</w:t>
            </w:r>
          </w:p>
        </w:tc>
        <w:tc>
          <w:tcPr>
            <w:tcW w:w="3508" w:type="dxa"/>
          </w:tcPr>
          <w:p w14:paraId="1682B6BD" w14:textId="77777777" w:rsidR="009A3546" w:rsidRDefault="009A3546" w:rsidP="00F84FA3">
            <w:r>
              <w:t>80%</w:t>
            </w:r>
          </w:p>
        </w:tc>
        <w:tc>
          <w:tcPr>
            <w:tcW w:w="2090" w:type="dxa"/>
          </w:tcPr>
          <w:p w14:paraId="2FA93C6A" w14:textId="77777777" w:rsidR="009A3546" w:rsidRDefault="009A3546" w:rsidP="00F84FA3">
            <w:r>
              <w:t>St. Olav</w:t>
            </w:r>
          </w:p>
        </w:tc>
      </w:tr>
      <w:tr w:rsidR="009A3546" w14:paraId="24C044A9" w14:textId="77777777" w:rsidTr="00C12779">
        <w:tc>
          <w:tcPr>
            <w:tcW w:w="2798" w:type="dxa"/>
            <w:vMerge/>
          </w:tcPr>
          <w:p w14:paraId="578AC7EE" w14:textId="77777777" w:rsidR="009A3546" w:rsidRDefault="009A3546" w:rsidP="00F84FA3"/>
        </w:tc>
        <w:tc>
          <w:tcPr>
            <w:tcW w:w="2726" w:type="dxa"/>
          </w:tcPr>
          <w:p w14:paraId="0224C9FC" w14:textId="77777777" w:rsidR="009A3546" w:rsidRDefault="009A3546" w:rsidP="00F84FA3">
            <w:proofErr w:type="spellStart"/>
            <w:r>
              <w:t>Borgleden</w:t>
            </w:r>
            <w:proofErr w:type="spellEnd"/>
          </w:p>
        </w:tc>
        <w:tc>
          <w:tcPr>
            <w:tcW w:w="2870" w:type="dxa"/>
          </w:tcPr>
          <w:p w14:paraId="586577D3" w14:textId="77777777" w:rsidR="009A3546" w:rsidRDefault="009A3546" w:rsidP="00F84FA3">
            <w:proofErr w:type="spellStart"/>
            <w:r w:rsidRPr="00275697">
              <w:t>Borgleden</w:t>
            </w:r>
            <w:proofErr w:type="spellEnd"/>
            <w:r>
              <w:t xml:space="preserve"> Pilegrimssenter AS</w:t>
            </w:r>
          </w:p>
        </w:tc>
        <w:tc>
          <w:tcPr>
            <w:tcW w:w="3508" w:type="dxa"/>
          </w:tcPr>
          <w:p w14:paraId="47B2CB19" w14:textId="77777777" w:rsidR="009A3546" w:rsidRDefault="009A3546" w:rsidP="00F84FA3">
            <w:r>
              <w:t>80%</w:t>
            </w:r>
          </w:p>
        </w:tc>
        <w:tc>
          <w:tcPr>
            <w:tcW w:w="2090" w:type="dxa"/>
          </w:tcPr>
          <w:p w14:paraId="312648B6" w14:textId="77777777" w:rsidR="009A3546" w:rsidRDefault="009A3546" w:rsidP="007A7D53">
            <w:pPr>
              <w:keepNext/>
            </w:pPr>
            <w:r>
              <w:t>Borg</w:t>
            </w:r>
          </w:p>
        </w:tc>
      </w:tr>
    </w:tbl>
    <w:p w14:paraId="071DB6C9" w14:textId="010BAADE" w:rsidR="007A7D53" w:rsidRDefault="007A7D53">
      <w:pPr>
        <w:pStyle w:val="Bildetekst"/>
      </w:pPr>
      <w:r>
        <w:t xml:space="preserve">Tabell </w:t>
      </w:r>
      <w:fldSimple w:instr=" SEQ Tabell \* ARABIC ">
        <w:r w:rsidR="00692FEE">
          <w:rPr>
            <w:noProof/>
          </w:rPr>
          <w:t>2</w:t>
        </w:r>
      </w:fldSimple>
      <w:r>
        <w:t xml:space="preserve"> - RPS-ene har stor variasjon i </w:t>
      </w:r>
      <w:r w:rsidR="00477A3E">
        <w:t>Organiseringsform</w:t>
      </w:r>
      <w:r>
        <w:t>, nettverkstilhørlighet og stillingsgard. Kompleksiteten i pilegrimsnettverket gjør det vanskelig for eksterne aktører å orientere seg om pilegrimsarbeidet, og hindrer NPS i å styre satsningen direkte.</w:t>
      </w:r>
    </w:p>
    <w:p w14:paraId="05716733" w14:textId="289BB733" w:rsidR="008B479F" w:rsidRDefault="008B479F">
      <w:pPr>
        <w:rPr>
          <w:rFonts w:asciiTheme="majorHAnsi" w:eastAsiaTheme="majorEastAsia" w:hAnsiTheme="majorHAnsi" w:cstheme="majorBidi"/>
          <w:spacing w:val="-10"/>
          <w:kern w:val="28"/>
          <w:sz w:val="56"/>
          <w:szCs w:val="56"/>
        </w:rPr>
      </w:pPr>
      <w:r>
        <w:br w:type="page"/>
      </w:r>
    </w:p>
    <w:p w14:paraId="6610CBE2" w14:textId="77777777" w:rsidR="00154A0D" w:rsidRDefault="00604ACF" w:rsidP="00154A0D">
      <w:pPr>
        <w:keepNext/>
      </w:pPr>
      <w:r>
        <w:rPr>
          <w:noProof/>
        </w:rPr>
        <w:lastRenderedPageBreak/>
        <w:drawing>
          <wp:inline distT="0" distB="0" distL="0" distR="0" wp14:anchorId="1DEF2195" wp14:editId="48BE8A5E">
            <wp:extent cx="8891270" cy="5200650"/>
            <wp:effectExtent l="0" t="0" r="5080" b="0"/>
            <wp:docPr id="1226944544" name="Diagram 1">
              <a:extLst xmlns:a="http://schemas.openxmlformats.org/drawingml/2006/main">
                <a:ext uri="{FF2B5EF4-FFF2-40B4-BE49-F238E27FC236}">
                  <a16:creationId xmlns:a16="http://schemas.microsoft.com/office/drawing/2014/main" id="{31FA6937-F1B2-3529-216D-D6AEF8D906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8562991" w14:textId="60098FA7" w:rsidR="003B659A" w:rsidRDefault="00154A0D" w:rsidP="00154A0D">
      <w:pPr>
        <w:pStyle w:val="Bildetekst"/>
      </w:pPr>
      <w:r>
        <w:t xml:space="preserve">Figur </w:t>
      </w:r>
      <w:fldSimple w:instr=" SEQ Figur \* ARABIC ">
        <w:r w:rsidR="00692FEE">
          <w:rPr>
            <w:noProof/>
          </w:rPr>
          <w:t>2</w:t>
        </w:r>
      </w:fldSimple>
      <w:r>
        <w:t xml:space="preserve"> - Tildelingene til RPS-ene blir i stor grad brukt til personalkostnader og husleie. </w:t>
      </w:r>
      <w:r w:rsidR="00A10AC6">
        <w:t>RPS-ene har</w:t>
      </w:r>
      <w:r>
        <w:t xml:space="preserve"> små rammer </w:t>
      </w:r>
      <w:r w:rsidR="00A10AC6">
        <w:t>til å</w:t>
      </w:r>
      <w:r>
        <w:t xml:space="preserve"> finansiere tiltak på ledene selv. Prosjekter (annet) brukes for å finansiere større og mindre tiltak. Manglende egenkapital gjør det vanskelig </w:t>
      </w:r>
      <w:r w:rsidR="00964B33">
        <w:t xml:space="preserve">og tidkrevende å </w:t>
      </w:r>
      <w:r w:rsidR="00717C54">
        <w:t xml:space="preserve">møte kravene om </w:t>
      </w:r>
      <w:r w:rsidR="00964B33">
        <w:t>delfinansie</w:t>
      </w:r>
      <w:r w:rsidR="00717C54">
        <w:t>ring av</w:t>
      </w:r>
      <w:r w:rsidR="00964B33">
        <w:t xml:space="preserve"> slike prosjekter</w:t>
      </w:r>
      <w:r w:rsidR="005D465C">
        <w:t xml:space="preserve">. Avhengighet av prosjekter </w:t>
      </w:r>
      <w:r w:rsidR="00FF5273">
        <w:t xml:space="preserve">gjør </w:t>
      </w:r>
      <w:r w:rsidR="00FD2444">
        <w:t xml:space="preserve">arbeidsforholdene </w:t>
      </w:r>
      <w:r w:rsidR="00FC53B4">
        <w:t>usikker og krevende å stå i</w:t>
      </w:r>
      <w:r w:rsidR="00592B0E">
        <w:t xml:space="preserve"> (I 2023 hadde pilegrimssenter Dovrefjell 1 677 000 i prosjektinntekter og </w:t>
      </w:r>
      <w:r w:rsidR="00513F17">
        <w:t>-</w:t>
      </w:r>
      <w:r w:rsidR="00592B0E">
        <w:t>utgifter).</w:t>
      </w:r>
    </w:p>
    <w:p w14:paraId="0BF45838" w14:textId="4D1B32B4" w:rsidR="00B27B6D" w:rsidRDefault="00DD1FF5" w:rsidP="00B27B6D">
      <w:r>
        <w:rPr>
          <w:noProof/>
        </w:rPr>
        <w:lastRenderedPageBreak/>
        <w:drawing>
          <wp:anchor distT="0" distB="0" distL="114300" distR="114300" simplePos="0" relativeHeight="251658243" behindDoc="0" locked="0" layoutInCell="1" allowOverlap="1" wp14:anchorId="5AA730D5" wp14:editId="1F161F0B">
            <wp:simplePos x="0" y="0"/>
            <wp:positionH relativeFrom="margin">
              <wp:align>left</wp:align>
            </wp:positionH>
            <wp:positionV relativeFrom="paragraph">
              <wp:posOffset>0</wp:posOffset>
            </wp:positionV>
            <wp:extent cx="8456295" cy="5324475"/>
            <wp:effectExtent l="0" t="0" r="1905" b="9525"/>
            <wp:wrapSquare wrapText="bothSides"/>
            <wp:docPr id="1798855329"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55329" name="Bilde 5"/>
                    <pic:cNvPicPr/>
                  </pic:nvPicPr>
                  <pic:blipFill>
                    <a:blip r:embed="rId19">
                      <a:extLst>
                        <a:ext uri="{28A0092B-C50C-407E-A947-70E740481C1C}">
                          <a14:useLocalDpi xmlns:a14="http://schemas.microsoft.com/office/drawing/2010/main" val="0"/>
                        </a:ext>
                      </a:extLst>
                    </a:blip>
                    <a:stretch>
                      <a:fillRect/>
                    </a:stretch>
                  </pic:blipFill>
                  <pic:spPr>
                    <a:xfrm>
                      <a:off x="0" y="0"/>
                      <a:ext cx="8467462" cy="5331506"/>
                    </a:xfrm>
                    <a:prstGeom prst="rect">
                      <a:avLst/>
                    </a:prstGeom>
                  </pic:spPr>
                </pic:pic>
              </a:graphicData>
            </a:graphic>
            <wp14:sizeRelH relativeFrom="margin">
              <wp14:pctWidth>0</wp14:pctWidth>
            </wp14:sizeRelH>
            <wp14:sizeRelV relativeFrom="margin">
              <wp14:pctHeight>0</wp14:pctHeight>
            </wp14:sizeRelV>
          </wp:anchor>
        </w:drawing>
      </w:r>
    </w:p>
    <w:p w14:paraId="62B22B6C" w14:textId="45D37F40" w:rsidR="00B27B6D" w:rsidRDefault="00DD1FF5" w:rsidP="00B27B6D">
      <w:pPr>
        <w:rPr>
          <w:noProof/>
        </w:rPr>
      </w:pPr>
      <w:r>
        <w:rPr>
          <w:noProof/>
        </w:rPr>
        <mc:AlternateContent>
          <mc:Choice Requires="wps">
            <w:drawing>
              <wp:anchor distT="0" distB="0" distL="114300" distR="114300" simplePos="0" relativeHeight="251658242" behindDoc="0" locked="0" layoutInCell="1" allowOverlap="1" wp14:anchorId="7BAA5195" wp14:editId="5687D5AF">
                <wp:simplePos x="0" y="0"/>
                <wp:positionH relativeFrom="margin">
                  <wp:align>right</wp:align>
                </wp:positionH>
                <wp:positionV relativeFrom="paragraph">
                  <wp:posOffset>5062220</wp:posOffset>
                </wp:positionV>
                <wp:extent cx="8891905" cy="635"/>
                <wp:effectExtent l="0" t="0" r="4445" b="0"/>
                <wp:wrapSquare wrapText="bothSides"/>
                <wp:docPr id="1161863599" name="Tekstboks 1"/>
                <wp:cNvGraphicFramePr/>
                <a:graphic xmlns:a="http://schemas.openxmlformats.org/drawingml/2006/main">
                  <a:graphicData uri="http://schemas.microsoft.com/office/word/2010/wordprocessingShape">
                    <wps:wsp>
                      <wps:cNvSpPr txBox="1"/>
                      <wps:spPr>
                        <a:xfrm>
                          <a:off x="0" y="0"/>
                          <a:ext cx="8891905" cy="635"/>
                        </a:xfrm>
                        <a:prstGeom prst="rect">
                          <a:avLst/>
                        </a:prstGeom>
                        <a:solidFill>
                          <a:prstClr val="white"/>
                        </a:solidFill>
                        <a:ln>
                          <a:noFill/>
                        </a:ln>
                      </wps:spPr>
                      <wps:txbx>
                        <w:txbxContent>
                          <w:p w14:paraId="1922B38D" w14:textId="48FB8C3C" w:rsidR="00B27B6D" w:rsidRPr="00295836" w:rsidRDefault="00B27B6D" w:rsidP="00B27B6D">
                            <w:pPr>
                              <w:pStyle w:val="Bildetekst"/>
                              <w:rPr>
                                <w:noProof/>
                                <w:sz w:val="22"/>
                                <w:szCs w:val="22"/>
                              </w:rPr>
                            </w:pPr>
                            <w:r>
                              <w:t xml:space="preserve">Figur </w:t>
                            </w:r>
                            <w:fldSimple w:instr=" SEQ Figur \* ARABIC ">
                              <w:r w:rsidR="00692FEE">
                                <w:rPr>
                                  <w:noProof/>
                                </w:rPr>
                                <w:t>3</w:t>
                              </w:r>
                            </w:fldSimple>
                            <w:r>
                              <w:t xml:space="preserve"> - Pilegrimsledene er arena for svært mye frivilli</w:t>
                            </w:r>
                            <w:r w:rsidR="00CB0209">
                              <w:t>ge krefter</w:t>
                            </w:r>
                            <w:r>
                              <w:t>. RPS-ene kartla</w:t>
                            </w:r>
                            <w:r w:rsidR="002C20F4">
                              <w:t xml:space="preserve"> hele</w:t>
                            </w:r>
                            <w:r>
                              <w:t xml:space="preserve"> 11</w:t>
                            </w:r>
                            <w:r w:rsidR="00BF698B">
                              <w:t xml:space="preserve"> </w:t>
                            </w:r>
                            <w:r>
                              <w:t xml:space="preserve">411 </w:t>
                            </w:r>
                            <w:r w:rsidR="002C20F4">
                              <w:t>a</w:t>
                            </w:r>
                            <w:r>
                              <w:t>rbeidstimer av frivillige langs pilegrimsledene</w:t>
                            </w:r>
                            <w:r w:rsidR="002C20F4">
                              <w:t xml:space="preserve"> i 2023</w:t>
                            </w:r>
                            <w:r>
                              <w:t xml:space="preserve">. </w:t>
                            </w:r>
                            <w:r w:rsidR="00EB5E38">
                              <w:t>Fremdeles er det ingen tvil om at dette er</w:t>
                            </w:r>
                            <w:r>
                              <w:t xml:space="preserve"> en grov underrapportering av d</w:t>
                            </w:r>
                            <w:r w:rsidR="001D339E">
                              <w:t xml:space="preserve">et </w:t>
                            </w:r>
                            <w:r>
                              <w:t xml:space="preserve">faktiske årlige frivillige </w:t>
                            </w:r>
                            <w:r w:rsidR="0080079B">
                              <w:t>bidraget til pilegrims</w:t>
                            </w:r>
                            <w:r>
                              <w:t>ledene.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BAA5195" id="_x0000_t202" coordsize="21600,21600" o:spt="202" path="m,l,21600r21600,l21600,xe">
                <v:stroke joinstyle="miter"/>
                <v:path gradientshapeok="t" o:connecttype="rect"/>
              </v:shapetype>
              <v:shape id="Tekstboks 1" o:spid="_x0000_s1026" type="#_x0000_t202" style="position:absolute;margin-left:648.95pt;margin-top:398.6pt;width:700.15pt;height:.05pt;z-index:25165824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" stroked="f">
                <v:textbox style="mso-fit-shape-to-text:t" inset="0,0,0,0">
                  <w:txbxContent>
                    <w:p w14:paraId="1922B38D" w14:textId="48FB8C3C" w:rsidR="00B27B6D" w:rsidRPr="00295836" w:rsidRDefault="00B27B6D" w:rsidP="00B27B6D">
                      <w:pPr>
                        <w:pStyle w:val="Caption"/>
                        <w:rPr>
                          <w:noProof/>
                          <w:sz w:val="22"/>
                          <w:szCs w:val="22"/>
                        </w:rPr>
                      </w:pPr>
                      <w:r>
                        <w:t xml:space="preserve">Figur </w:t>
                      </w:r>
                      <w:r>
                        <w:fldChar w:fldCharType="begin"/>
                      </w:r>
                      <w:r>
                        <w:instrText xml:space="preserve"> SEQ Figur \* ARABIC </w:instrText>
                      </w:r>
                      <w:r>
                        <w:fldChar w:fldCharType="separate"/>
                      </w:r>
                      <w:r w:rsidR="00692FEE">
                        <w:rPr>
                          <w:noProof/>
                        </w:rPr>
                        <w:t>3</w:t>
                      </w:r>
                      <w:r>
                        <w:fldChar w:fldCharType="end"/>
                      </w:r>
                      <w:r>
                        <w:t xml:space="preserve"> - Pilegrimsledene er arena for svært mye frivilli</w:t>
                      </w:r>
                      <w:r w:rsidR="00CB0209">
                        <w:t>ge krefter</w:t>
                      </w:r>
                      <w:r>
                        <w:t>. RPS-ene kartla</w:t>
                      </w:r>
                      <w:r w:rsidR="002C20F4">
                        <w:t xml:space="preserve"> hele</w:t>
                      </w:r>
                      <w:r>
                        <w:t xml:space="preserve"> 11</w:t>
                      </w:r>
                      <w:r w:rsidR="00BF698B">
                        <w:t xml:space="preserve"> </w:t>
                      </w:r>
                      <w:r>
                        <w:t xml:space="preserve">411 </w:t>
                      </w:r>
                      <w:r w:rsidR="002C20F4">
                        <w:t>a</w:t>
                      </w:r>
                      <w:r>
                        <w:t>rbeidstimer av frivillige langs pilegrimsledene</w:t>
                      </w:r>
                      <w:r w:rsidR="002C20F4">
                        <w:t xml:space="preserve"> i 2023</w:t>
                      </w:r>
                      <w:r>
                        <w:t xml:space="preserve">. </w:t>
                      </w:r>
                      <w:r w:rsidR="00EB5E38">
                        <w:t>Fremdeles er det ingen tvil om at dette er</w:t>
                      </w:r>
                      <w:r>
                        <w:t xml:space="preserve"> en grov underrapportering av d</w:t>
                      </w:r>
                      <w:r w:rsidR="001D339E">
                        <w:t xml:space="preserve">et </w:t>
                      </w:r>
                      <w:r>
                        <w:t xml:space="preserve">faktiske årlige frivillige </w:t>
                      </w:r>
                      <w:r w:rsidR="0080079B">
                        <w:t>bidraget til pilegrims</w:t>
                      </w:r>
                      <w:r>
                        <w:t>ledene.</w:t>
                      </w:r>
                    </w:p>
                  </w:txbxContent>
                </v:textbox>
                <w10:wrap type="square" anchorx="margin"/>
              </v:shape>
            </w:pict>
          </mc:Fallback>
        </mc:AlternateContent>
      </w:r>
    </w:p>
    <w:p w14:paraId="1610F604" w14:textId="5345D051" w:rsidR="00B27B6D" w:rsidRPr="00B27B6D" w:rsidRDefault="00B27B6D" w:rsidP="00B27B6D">
      <w:pPr>
        <w:sectPr w:rsidR="00B27B6D" w:rsidRPr="00B27B6D" w:rsidSect="00E33972">
          <w:pgSz w:w="16838" w:h="11906" w:orient="landscape"/>
          <w:pgMar w:top="1418" w:right="1418" w:bottom="1418" w:left="1418" w:header="709" w:footer="709" w:gutter="0"/>
          <w:cols w:space="708"/>
          <w:docGrid w:linePitch="360"/>
        </w:sectPr>
      </w:pPr>
    </w:p>
    <w:p w14:paraId="212CD8D1" w14:textId="2A1C8B66" w:rsidR="00F166D9" w:rsidRPr="00D87756" w:rsidRDefault="00AB7071" w:rsidP="008B479F">
      <w:r>
        <w:rPr>
          <w:noProof/>
        </w:rPr>
        <w:lastRenderedPageBreak/>
        <mc:AlternateContent>
          <mc:Choice Requires="wps">
            <w:drawing>
              <wp:anchor distT="0" distB="0" distL="114300" distR="114300" simplePos="0" relativeHeight="251658244" behindDoc="0" locked="0" layoutInCell="1" allowOverlap="1" wp14:anchorId="241C9562" wp14:editId="7510DEC5">
                <wp:simplePos x="0" y="0"/>
                <wp:positionH relativeFrom="column">
                  <wp:posOffset>0</wp:posOffset>
                </wp:positionH>
                <wp:positionV relativeFrom="paragraph">
                  <wp:posOffset>8621395</wp:posOffset>
                </wp:positionV>
                <wp:extent cx="5759450" cy="635"/>
                <wp:effectExtent l="0" t="0" r="0" b="0"/>
                <wp:wrapSquare wrapText="bothSides"/>
                <wp:docPr id="926052286" name="Tekstboks 1"/>
                <wp:cNvGraphicFramePr/>
                <a:graphic xmlns:a="http://schemas.openxmlformats.org/drawingml/2006/main">
                  <a:graphicData uri="http://schemas.microsoft.com/office/word/2010/wordprocessingShape">
                    <wps:wsp>
                      <wps:cNvSpPr txBox="1"/>
                      <wps:spPr>
                        <a:xfrm>
                          <a:off x="0" y="0"/>
                          <a:ext cx="5759450" cy="635"/>
                        </a:xfrm>
                        <a:prstGeom prst="rect">
                          <a:avLst/>
                        </a:prstGeom>
                        <a:solidFill>
                          <a:prstClr val="white"/>
                        </a:solidFill>
                        <a:ln>
                          <a:noFill/>
                        </a:ln>
                      </wps:spPr>
                      <wps:txbx>
                        <w:txbxContent>
                          <w:p w14:paraId="6A7BCAB6" w14:textId="15E7DC9B" w:rsidR="00AB7071" w:rsidRPr="00822BE2" w:rsidRDefault="00AB7071" w:rsidP="00AB7071">
                            <w:pPr>
                              <w:pStyle w:val="Bildetekst"/>
                              <w:rPr>
                                <w:noProof/>
                                <w:sz w:val="22"/>
                                <w:szCs w:val="22"/>
                              </w:rPr>
                            </w:pPr>
                            <w:r>
                              <w:t xml:space="preserve">Tabell </w:t>
                            </w:r>
                            <w:fldSimple w:instr=" SEQ Tabell \* ARABIC ">
                              <w:r w:rsidR="00692FEE">
                                <w:rPr>
                                  <w:noProof/>
                                </w:rPr>
                                <w:t>3</w:t>
                              </w:r>
                            </w:fldSimple>
                            <w:r>
                              <w:t xml:space="preserve"> - RPS-ene rapporterer høy tidsbruk på samtlige arbeidsoppgaver.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41C9562" id="_x0000_s1027" type="#_x0000_t202" style="position:absolute;margin-left:0;margin-top:678.85pt;width:453.5pt;height:.0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" stroked="f">
                <v:textbox style="mso-fit-shape-to-text:t" inset="0,0,0,0">
                  <w:txbxContent>
                    <w:p w14:paraId="6A7BCAB6" w14:textId="15E7DC9B" w:rsidR="00AB7071" w:rsidRPr="00822BE2" w:rsidRDefault="00AB7071" w:rsidP="00AB7071">
                      <w:pPr>
                        <w:pStyle w:val="Caption"/>
                        <w:rPr>
                          <w:noProof/>
                          <w:sz w:val="22"/>
                          <w:szCs w:val="22"/>
                        </w:rPr>
                      </w:pPr>
                      <w:r>
                        <w:t xml:space="preserve">Tabell </w:t>
                      </w:r>
                      <w:r>
                        <w:fldChar w:fldCharType="begin"/>
                      </w:r>
                      <w:r>
                        <w:instrText xml:space="preserve"> SEQ Tabell \* ARABIC </w:instrText>
                      </w:r>
                      <w:r>
                        <w:fldChar w:fldCharType="separate"/>
                      </w:r>
                      <w:r w:rsidR="00692FEE">
                        <w:rPr>
                          <w:noProof/>
                        </w:rPr>
                        <w:t>3</w:t>
                      </w:r>
                      <w:r>
                        <w:fldChar w:fldCharType="end"/>
                      </w:r>
                      <w:r>
                        <w:t xml:space="preserve"> - RPS-ene rapporterer høy tidsbruk på samtlige arbeidsoppgaver.</w:t>
                      </w:r>
                    </w:p>
                  </w:txbxContent>
                </v:textbox>
                <w10:wrap type="square"/>
              </v:shape>
            </w:pict>
          </mc:Fallback>
        </mc:AlternateContent>
      </w:r>
      <w:r w:rsidR="0018735A">
        <w:rPr>
          <w:noProof/>
        </w:rPr>
        <w:drawing>
          <wp:anchor distT="0" distB="0" distL="114300" distR="114300" simplePos="0" relativeHeight="251658240" behindDoc="0" locked="0" layoutInCell="1" allowOverlap="1" wp14:anchorId="4A47E920" wp14:editId="384652D9">
            <wp:simplePos x="0" y="0"/>
            <wp:positionH relativeFrom="margin">
              <wp:align>left</wp:align>
            </wp:positionH>
            <wp:positionV relativeFrom="paragraph">
              <wp:posOffset>0</wp:posOffset>
            </wp:positionV>
            <wp:extent cx="5759450" cy="8582025"/>
            <wp:effectExtent l="0" t="0" r="12700" b="9525"/>
            <wp:wrapSquare wrapText="bothSides"/>
            <wp:docPr id="1831259042" name="Diagram 1">
              <a:extLst xmlns:a="http://schemas.openxmlformats.org/drawingml/2006/main">
                <a:ext uri="{FF2B5EF4-FFF2-40B4-BE49-F238E27FC236}">
                  <a16:creationId xmlns:a16="http://schemas.microsoft.com/office/drawing/2014/main" id="{DD145CC1-6FBA-9E20-0475-C4C14EAA9B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r w:rsidR="00966471">
        <w:rPr>
          <w:noProof/>
        </w:rPr>
        <mc:AlternateContent>
          <mc:Choice Requires="wps">
            <w:drawing>
              <wp:anchor distT="45720" distB="45720" distL="114300" distR="114300" simplePos="0" relativeHeight="251658241" behindDoc="1" locked="0" layoutInCell="1" allowOverlap="1" wp14:anchorId="03856115" wp14:editId="4CE56A3F">
                <wp:simplePos x="0" y="0"/>
                <wp:positionH relativeFrom="column">
                  <wp:posOffset>2223770</wp:posOffset>
                </wp:positionH>
                <wp:positionV relativeFrom="paragraph">
                  <wp:posOffset>537845</wp:posOffset>
                </wp:positionV>
                <wp:extent cx="3648075" cy="257175"/>
                <wp:effectExtent l="0" t="0" r="9525" b="952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257175"/>
                        </a:xfrm>
                        <a:prstGeom prst="rect">
                          <a:avLst/>
                        </a:prstGeom>
                        <a:solidFill>
                          <a:srgbClr val="FFFFFF"/>
                        </a:solidFill>
                        <a:ln w="9525">
                          <a:noFill/>
                          <a:miter lim="800000"/>
                          <a:headEnd/>
                          <a:tailEnd/>
                        </a:ln>
                      </wps:spPr>
                      <wps:txbx>
                        <w:txbxContent>
                          <w:p w14:paraId="5BC5D385" w14:textId="1B5E0992" w:rsidR="0071357C" w:rsidRPr="00966471" w:rsidRDefault="00966471">
                            <w:pPr>
                              <w:rPr>
                                <w:sz w:val="18"/>
                                <w:szCs w:val="18"/>
                              </w:rPr>
                            </w:pPr>
                            <w:r w:rsidRPr="00966471">
                              <w:rPr>
                                <w:sz w:val="18"/>
                                <w:szCs w:val="18"/>
                              </w:rPr>
                              <w:t xml:space="preserve">Aldri </w:t>
                            </w:r>
                            <w:r>
                              <w:rPr>
                                <w:sz w:val="18"/>
                                <w:szCs w:val="18"/>
                              </w:rPr>
                              <w:t xml:space="preserve">                            S</w:t>
                            </w:r>
                            <w:r w:rsidRPr="00966471">
                              <w:rPr>
                                <w:sz w:val="18"/>
                                <w:szCs w:val="18"/>
                              </w:rPr>
                              <w:t>jelden</w:t>
                            </w:r>
                            <w:r>
                              <w:rPr>
                                <w:sz w:val="18"/>
                                <w:szCs w:val="18"/>
                              </w:rPr>
                              <w:t>t                             D</w:t>
                            </w:r>
                            <w:r w:rsidRPr="00966471">
                              <w:rPr>
                                <w:sz w:val="18"/>
                                <w:szCs w:val="18"/>
                              </w:rPr>
                              <w:t>elvis</w:t>
                            </w:r>
                            <w:r>
                              <w:rPr>
                                <w:sz w:val="18"/>
                                <w:szCs w:val="18"/>
                              </w:rPr>
                              <w:t xml:space="preserve">                               </w:t>
                            </w:r>
                            <w:r w:rsidRPr="00966471">
                              <w:rPr>
                                <w:sz w:val="18"/>
                                <w:szCs w:val="18"/>
                              </w:rPr>
                              <w:t xml:space="preserve"> </w:t>
                            </w:r>
                            <w:r>
                              <w:rPr>
                                <w:sz w:val="18"/>
                                <w:szCs w:val="18"/>
                              </w:rPr>
                              <w:t>M</w:t>
                            </w:r>
                            <w:r w:rsidRPr="00966471">
                              <w:rPr>
                                <w:sz w:val="18"/>
                                <w:szCs w:val="18"/>
                              </w:rPr>
                              <w:t>ye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56115" id="Tekstboks 2" o:spid="_x0000_s1028" type="#_x0000_t202" style="position:absolute;margin-left:175.1pt;margin-top:42.35pt;width:287.25pt;height:20.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" stroked="f">
                <v:textbox>
                  <w:txbxContent>
                    <w:p w14:paraId="5BC5D385" w14:textId="1B5E0992" w:rsidR="0071357C" w:rsidRPr="00966471" w:rsidRDefault="00966471">
                      <w:pPr>
                        <w:rPr>
                          <w:sz w:val="18"/>
                          <w:szCs w:val="18"/>
                        </w:rPr>
                      </w:pPr>
                      <w:r w:rsidRPr="00966471">
                        <w:rPr>
                          <w:sz w:val="18"/>
                          <w:szCs w:val="18"/>
                        </w:rPr>
                        <w:t xml:space="preserve">Aldri </w:t>
                      </w:r>
                      <w:r>
                        <w:rPr>
                          <w:sz w:val="18"/>
                          <w:szCs w:val="18"/>
                        </w:rPr>
                        <w:t xml:space="preserve">                            S</w:t>
                      </w:r>
                      <w:r w:rsidRPr="00966471">
                        <w:rPr>
                          <w:sz w:val="18"/>
                          <w:szCs w:val="18"/>
                        </w:rPr>
                        <w:t>jelden</w:t>
                      </w:r>
                      <w:r>
                        <w:rPr>
                          <w:sz w:val="18"/>
                          <w:szCs w:val="18"/>
                        </w:rPr>
                        <w:t>t                             D</w:t>
                      </w:r>
                      <w:r w:rsidRPr="00966471">
                        <w:rPr>
                          <w:sz w:val="18"/>
                          <w:szCs w:val="18"/>
                        </w:rPr>
                        <w:t>elvis</w:t>
                      </w:r>
                      <w:r>
                        <w:rPr>
                          <w:sz w:val="18"/>
                          <w:szCs w:val="18"/>
                        </w:rPr>
                        <w:t xml:space="preserve">                               </w:t>
                      </w:r>
                      <w:r w:rsidRPr="00966471">
                        <w:rPr>
                          <w:sz w:val="18"/>
                          <w:szCs w:val="18"/>
                        </w:rPr>
                        <w:t xml:space="preserve"> </w:t>
                      </w:r>
                      <w:r>
                        <w:rPr>
                          <w:sz w:val="18"/>
                          <w:szCs w:val="18"/>
                        </w:rPr>
                        <w:t>M</w:t>
                      </w:r>
                      <w:r w:rsidRPr="00966471">
                        <w:rPr>
                          <w:sz w:val="18"/>
                          <w:szCs w:val="18"/>
                        </w:rPr>
                        <w:t>ye</w:t>
                      </w:r>
                    </w:p>
                  </w:txbxContent>
                </v:textbox>
                <w10:wrap type="square"/>
              </v:shape>
            </w:pict>
          </mc:Fallback>
        </mc:AlternateContent>
      </w:r>
    </w:p>
    <w:sectPr w:rsidR="00F166D9" w:rsidRPr="00D87756" w:rsidSect="003314AE">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geborg Collin" w:date="2025-01-09T10:54:00Z" w:initials="IC">
    <w:p w14:paraId="5D57C8E5" w14:textId="77777777" w:rsidR="00960EFB" w:rsidRDefault="00960EFB" w:rsidP="00960EFB">
      <w:pPr>
        <w:pStyle w:val="Merknadstekst"/>
      </w:pPr>
      <w:r>
        <w:rPr>
          <w:rStyle w:val="Merknadsreferanse"/>
        </w:rPr>
        <w:annotationRef/>
      </w:r>
      <w:r>
        <w:t>Endret etter forslag fra Dale Gud.</w:t>
      </w:r>
    </w:p>
  </w:comment>
  <w:comment w:id="1" w:author="Ingeborg Collin" w:date="2025-01-09T10:55:00Z" w:initials="IC">
    <w:p w14:paraId="6BBCFA43" w14:textId="77777777" w:rsidR="00960EFB" w:rsidRDefault="00960EFB" w:rsidP="00960EFB">
      <w:pPr>
        <w:pStyle w:val="Merknadstekst"/>
      </w:pPr>
      <w:r>
        <w:rPr>
          <w:rStyle w:val="Merknadsreferanse"/>
        </w:rPr>
        <w:annotationRef/>
      </w:r>
      <w:r>
        <w:t>Endret etter forslag fra Dale Gud</w:t>
      </w:r>
    </w:p>
  </w:comment>
  <w:comment w:id="2" w:author="Ingeborg Collin" w:date="2025-01-09T10:56:00Z" w:initials="IC">
    <w:p w14:paraId="1CA9E82F" w14:textId="77777777" w:rsidR="00A53927" w:rsidRDefault="00A53927" w:rsidP="00A53927">
      <w:pPr>
        <w:pStyle w:val="Merknadstekst"/>
      </w:pPr>
      <w:r>
        <w:rPr>
          <w:rStyle w:val="Merknadsreferanse"/>
        </w:rPr>
        <w:annotationRef/>
      </w:r>
      <w:r>
        <w:t>Endret etter forslag fra Dale Gud.</w:t>
      </w:r>
    </w:p>
  </w:comment>
  <w:comment w:id="3" w:author="Ingeborg Collin" w:date="2025-01-09T11:04:00Z" w:initials="IC">
    <w:p w14:paraId="12CC4C5E" w14:textId="77777777" w:rsidR="0081709F" w:rsidRDefault="0081709F" w:rsidP="0081709F">
      <w:pPr>
        <w:pStyle w:val="Merknadstekst"/>
      </w:pPr>
      <w:r>
        <w:rPr>
          <w:rStyle w:val="Merknadsreferanse"/>
        </w:rPr>
        <w:annotationRef/>
      </w:r>
      <w:r>
        <w:t>Endret etter forslag fra Dale Gud</w:t>
      </w:r>
    </w:p>
  </w:comment>
  <w:comment w:id="4" w:author="Ingeborg Collin" w:date="2025-01-09T11:04:00Z" w:initials="IC">
    <w:p w14:paraId="601962A9" w14:textId="77777777" w:rsidR="00C42AC2" w:rsidRDefault="00C42AC2" w:rsidP="00C42AC2">
      <w:pPr>
        <w:pStyle w:val="Merknadstekst"/>
      </w:pPr>
      <w:r>
        <w:rPr>
          <w:rStyle w:val="Merknadsreferanse"/>
        </w:rPr>
        <w:annotationRef/>
      </w:r>
      <w:r>
        <w:t>Endret etter forlag fra Dale Gud</w:t>
      </w:r>
    </w:p>
  </w:comment>
  <w:comment w:id="5" w:author="Tone Stræte" w:date="2025-01-19T15:31:00Z" w:initials="TS">
    <w:p w14:paraId="48EAC43C" w14:textId="77777777" w:rsidR="00C42AC2" w:rsidRDefault="00C42AC2" w:rsidP="00C42AC2">
      <w:r>
        <w:rPr>
          <w:rStyle w:val="Merknadsreferanse"/>
        </w:rPr>
        <w:annotationRef/>
      </w:r>
      <w:r>
        <w:rPr>
          <w:color w:val="000000"/>
          <w:sz w:val="20"/>
          <w:szCs w:val="20"/>
        </w:rPr>
        <w:t>Flyttet litt på teksten og har lagt til litt. Se om dere liker det eller ei?</w:t>
      </w:r>
    </w:p>
  </w:comment>
  <w:comment w:id="6" w:author="Ingeborg Collin" w:date="2025-01-09T11:04:00Z" w:initials="IC">
    <w:p w14:paraId="5309F221" w14:textId="3277E8E8" w:rsidR="000205F9" w:rsidRDefault="000205F9" w:rsidP="000205F9">
      <w:pPr>
        <w:pStyle w:val="Merknadstekst"/>
      </w:pPr>
      <w:r>
        <w:rPr>
          <w:rStyle w:val="Merknadsreferanse"/>
        </w:rPr>
        <w:annotationRef/>
      </w:r>
      <w:r>
        <w:t>Endret etter forslag fra Dale Gud</w:t>
      </w:r>
    </w:p>
  </w:comment>
  <w:comment w:id="7" w:author="Ingeborg Collin" w:date="2025-01-09T12:26:00Z" w:initials="IC">
    <w:p w14:paraId="43648202" w14:textId="77777777" w:rsidR="00BF474E" w:rsidRDefault="00BF474E" w:rsidP="00BF474E">
      <w:pPr>
        <w:pStyle w:val="Merknadstekst"/>
      </w:pPr>
      <w:r>
        <w:rPr>
          <w:rStyle w:val="Merknadsreferanse"/>
        </w:rPr>
        <w:annotationRef/>
      </w:r>
      <w:r>
        <w:t>Nytt avsnitt… fremholde det positive☺️</w:t>
      </w:r>
    </w:p>
  </w:comment>
  <w:comment w:id="8" w:author="Ingeborg Collin" w:date="2025-01-09T10:48:00Z" w:initials="IC">
    <w:p w14:paraId="2A60FF47" w14:textId="42D86FAC" w:rsidR="0024768F" w:rsidRDefault="0024768F" w:rsidP="0024768F">
      <w:pPr>
        <w:pStyle w:val="Merknadstekst"/>
      </w:pPr>
      <w:r>
        <w:rPr>
          <w:rStyle w:val="Merknadsreferanse"/>
        </w:rPr>
        <w:annotationRef/>
      </w:r>
      <w:r>
        <w:t xml:space="preserve">Endret etter innspill fra Oslo </w:t>
      </w:r>
    </w:p>
  </w:comment>
  <w:comment w:id="9" w:author="Ingeborg Collin" w:date="2025-01-09T11:08:00Z" w:initials="IC">
    <w:p w14:paraId="3FCA5267" w14:textId="77777777" w:rsidR="00C00E2B" w:rsidRDefault="00C00E2B" w:rsidP="00C00E2B">
      <w:pPr>
        <w:pStyle w:val="Merknadstekst"/>
      </w:pPr>
      <w:r>
        <w:rPr>
          <w:rStyle w:val="Merknadsreferanse"/>
        </w:rPr>
        <w:annotationRef/>
      </w:r>
      <w:r>
        <w:t>Endret etter innspill fra Dale Gud.</w:t>
      </w:r>
    </w:p>
  </w:comment>
  <w:comment w:id="10" w:author="Ingeborg Collin" w:date="2025-01-09T11:34:00Z" w:initials="IC">
    <w:p w14:paraId="743C504D" w14:textId="77777777" w:rsidR="00355A5A" w:rsidRDefault="00355A5A" w:rsidP="00355A5A">
      <w:pPr>
        <w:pStyle w:val="Merknadstekst"/>
      </w:pPr>
      <w:r>
        <w:rPr>
          <w:rStyle w:val="Merknadsreferanse"/>
        </w:rPr>
        <w:annotationRef/>
      </w:r>
      <w:r>
        <w:t xml:space="preserve">Ivaretar dette fellesskapets ønsker? </w:t>
      </w:r>
    </w:p>
  </w:comment>
  <w:comment w:id="11" w:author="Ingeborg Collin" w:date="2025-01-09T12:14:00Z" w:initials="IC">
    <w:p w14:paraId="182E6B1A" w14:textId="77777777" w:rsidR="00604C72" w:rsidRDefault="00604C72" w:rsidP="00604C72">
      <w:pPr>
        <w:pStyle w:val="Merknadstekst"/>
      </w:pPr>
      <w:r>
        <w:rPr>
          <w:rStyle w:val="Merknadsreferanse"/>
        </w:rPr>
        <w:annotationRef/>
      </w:r>
      <w:r>
        <w:t>Endret etter innspill fra Kystpilegrimsleia</w:t>
      </w:r>
    </w:p>
  </w:comment>
  <w:comment w:id="12" w:author="Ingeborg Collin" w:date="2025-01-09T11:48:00Z" w:initials="IC">
    <w:p w14:paraId="1E2614D3" w14:textId="6E88C1D0" w:rsidR="00C32BA2" w:rsidRDefault="00C32BA2" w:rsidP="00C32BA2">
      <w:pPr>
        <w:pStyle w:val="Merknadstekst"/>
      </w:pPr>
      <w:r>
        <w:rPr>
          <w:rStyle w:val="Merknadsreferanse"/>
        </w:rPr>
        <w:annotationRef/>
      </w:r>
      <w:r>
        <w:t>Endret etter forslag fra Hamar, referanse til PWC</w:t>
      </w:r>
    </w:p>
  </w:comment>
  <w:comment w:id="13" w:author="Ingeborg Collin" w:date="2025-01-09T11:57:00Z" w:initials="IC">
    <w:p w14:paraId="20703A45" w14:textId="77777777" w:rsidR="002D7BE2" w:rsidRDefault="002D7BE2" w:rsidP="002D7BE2">
      <w:pPr>
        <w:pStyle w:val="Merknadstekst"/>
      </w:pPr>
      <w:r>
        <w:rPr>
          <w:rStyle w:val="Merknadsreferanse"/>
        </w:rPr>
        <w:annotationRef/>
      </w:r>
      <w:r>
        <w:t>Endret etter forslag fra Dale Gud</w:t>
      </w:r>
    </w:p>
  </w:comment>
  <w:comment w:id="14" w:author="Ingeborg Collin" w:date="2025-01-09T11:58:00Z" w:initials="IC">
    <w:p w14:paraId="72CF829B" w14:textId="77777777" w:rsidR="00697857" w:rsidRDefault="00697857" w:rsidP="00697857">
      <w:pPr>
        <w:pStyle w:val="Merknadstekst"/>
      </w:pPr>
      <w:r>
        <w:rPr>
          <w:rStyle w:val="Merknadsreferanse"/>
        </w:rPr>
        <w:annotationRef/>
      </w:r>
      <w:r>
        <w:t xml:space="preserve">Endret da omorganisering ikke er omforent i forimsnettverket </w:t>
      </w:r>
    </w:p>
  </w:comment>
  <w:comment w:id="15" w:author="Ingeborg Collin" w:date="2025-01-09T11:53:00Z" w:initials="IC">
    <w:p w14:paraId="2F742015" w14:textId="3C3D3457" w:rsidR="006667AD" w:rsidRDefault="006667AD" w:rsidP="006667AD">
      <w:pPr>
        <w:pStyle w:val="Merknadstekst"/>
      </w:pPr>
      <w:r>
        <w:rPr>
          <w:rStyle w:val="Merknadsreferanse"/>
        </w:rPr>
        <w:annotationRef/>
      </w:r>
      <w:r>
        <w:t>Endret for å styrke satsningen uten omorganisering</w:t>
      </w:r>
    </w:p>
  </w:comment>
  <w:comment w:id="16" w:author="Ingeborg Collin" w:date="2025-01-09T12:01:00Z" w:initials="IC">
    <w:p w14:paraId="3045C5B6" w14:textId="77777777" w:rsidR="00C02C8F" w:rsidRDefault="00C02C8F" w:rsidP="00C02C8F">
      <w:pPr>
        <w:pStyle w:val="Merknadstekst"/>
      </w:pPr>
      <w:r>
        <w:rPr>
          <w:rStyle w:val="Merknadsreferanse"/>
        </w:rPr>
        <w:annotationRef/>
      </w:r>
      <w:r>
        <w:t>Slettet fordi omorganisering ikke er omforent i forumsnettverket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57C8E5" w15:done="0"/>
  <w15:commentEx w15:paraId="6BBCFA43" w15:done="0"/>
  <w15:commentEx w15:paraId="1CA9E82F" w15:done="0"/>
  <w15:commentEx w15:paraId="12CC4C5E" w15:done="1"/>
  <w15:commentEx w15:paraId="601962A9" w15:done="0"/>
  <w15:commentEx w15:paraId="48EAC43C" w15:done="0"/>
  <w15:commentEx w15:paraId="5309F221" w15:done="0"/>
  <w15:commentEx w15:paraId="43648202" w15:done="0"/>
  <w15:commentEx w15:paraId="2A60FF47" w15:done="0"/>
  <w15:commentEx w15:paraId="3FCA5267" w15:done="0"/>
  <w15:commentEx w15:paraId="743C504D" w15:done="0"/>
  <w15:commentEx w15:paraId="182E6B1A" w15:done="0"/>
  <w15:commentEx w15:paraId="1E2614D3" w15:done="0"/>
  <w15:commentEx w15:paraId="20703A45" w15:done="0"/>
  <w15:commentEx w15:paraId="72CF829B" w15:done="0"/>
  <w15:commentEx w15:paraId="2F742015" w15:done="0"/>
  <w15:commentEx w15:paraId="3045C5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FD335A" w16cex:dateUtc="2025-01-09T09:54:00Z"/>
  <w16cex:commentExtensible w16cex:durableId="22D6081E" w16cex:dateUtc="2025-01-09T09:55:00Z"/>
  <w16cex:commentExtensible w16cex:durableId="58FA6E84" w16cex:dateUtc="2025-01-09T09:56:00Z"/>
  <w16cex:commentExtensible w16cex:durableId="2096A80E" w16cex:dateUtc="2025-01-09T10:04:00Z"/>
  <w16cex:commentExtensible w16cex:durableId="204F413E" w16cex:dateUtc="2025-01-09T10:04:00Z"/>
  <w16cex:commentExtensible w16cex:durableId="714EE694" w16cex:dateUtc="2025-01-19T14:31:00Z"/>
  <w16cex:commentExtensible w16cex:durableId="30BAE96C" w16cex:dateUtc="2025-01-09T10:04:00Z"/>
  <w16cex:commentExtensible w16cex:durableId="77256A91" w16cex:dateUtc="2025-01-09T11:26:00Z"/>
  <w16cex:commentExtensible w16cex:durableId="233E6DB9" w16cex:dateUtc="2025-01-09T09:48:00Z"/>
  <w16cex:commentExtensible w16cex:durableId="7BAB5072" w16cex:dateUtc="2025-01-09T10:08:00Z"/>
  <w16cex:commentExtensible w16cex:durableId="33731439" w16cex:dateUtc="2025-01-09T10:34:00Z"/>
  <w16cex:commentExtensible w16cex:durableId="110218C6" w16cex:dateUtc="2025-01-09T11:14:00Z"/>
  <w16cex:commentExtensible w16cex:durableId="74F0DFCB" w16cex:dateUtc="2025-01-09T10:48:00Z"/>
  <w16cex:commentExtensible w16cex:durableId="0E9EF4B2" w16cex:dateUtc="2025-01-09T10:57:00Z"/>
  <w16cex:commentExtensible w16cex:durableId="1E0D390A" w16cex:dateUtc="2025-01-09T10:58:00Z"/>
  <w16cex:commentExtensible w16cex:durableId="2814A2F3" w16cex:dateUtc="2025-01-09T10:53:00Z"/>
  <w16cex:commentExtensible w16cex:durableId="3E4D7153" w16cex:dateUtc="2025-01-09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57C8E5" w16cid:durableId="3AFD335A"/>
  <w16cid:commentId w16cid:paraId="6BBCFA43" w16cid:durableId="22D6081E"/>
  <w16cid:commentId w16cid:paraId="1CA9E82F" w16cid:durableId="58FA6E84"/>
  <w16cid:commentId w16cid:paraId="12CC4C5E" w16cid:durableId="2096A80E"/>
  <w16cid:commentId w16cid:paraId="601962A9" w16cid:durableId="204F413E"/>
  <w16cid:commentId w16cid:paraId="48EAC43C" w16cid:durableId="714EE694"/>
  <w16cid:commentId w16cid:paraId="5309F221" w16cid:durableId="30BAE96C"/>
  <w16cid:commentId w16cid:paraId="43648202" w16cid:durableId="77256A91"/>
  <w16cid:commentId w16cid:paraId="2A60FF47" w16cid:durableId="233E6DB9"/>
  <w16cid:commentId w16cid:paraId="3FCA5267" w16cid:durableId="7BAB5072"/>
  <w16cid:commentId w16cid:paraId="743C504D" w16cid:durableId="33731439"/>
  <w16cid:commentId w16cid:paraId="182E6B1A" w16cid:durableId="110218C6"/>
  <w16cid:commentId w16cid:paraId="1E2614D3" w16cid:durableId="74F0DFCB"/>
  <w16cid:commentId w16cid:paraId="20703A45" w16cid:durableId="0E9EF4B2"/>
  <w16cid:commentId w16cid:paraId="72CF829B" w16cid:durableId="1E0D390A"/>
  <w16cid:commentId w16cid:paraId="2F742015" w16cid:durableId="2814A2F3"/>
  <w16cid:commentId w16cid:paraId="3045C5B6" w16cid:durableId="3E4D71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876B" w14:textId="77777777" w:rsidR="00E9763A" w:rsidRDefault="00E9763A" w:rsidP="005841F0">
      <w:pPr>
        <w:spacing w:after="0" w:line="240" w:lineRule="auto"/>
      </w:pPr>
      <w:r>
        <w:separator/>
      </w:r>
    </w:p>
  </w:endnote>
  <w:endnote w:type="continuationSeparator" w:id="0">
    <w:p w14:paraId="27B0FAE1" w14:textId="77777777" w:rsidR="00E9763A" w:rsidRDefault="00E9763A" w:rsidP="005841F0">
      <w:pPr>
        <w:spacing w:after="0" w:line="240" w:lineRule="auto"/>
      </w:pPr>
      <w:r>
        <w:continuationSeparator/>
      </w:r>
    </w:p>
  </w:endnote>
  <w:endnote w:type="continuationNotice" w:id="1">
    <w:p w14:paraId="3976A057" w14:textId="77777777" w:rsidR="00E9763A" w:rsidRDefault="00E976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927833"/>
      <w:docPartObj>
        <w:docPartGallery w:val="Page Numbers (Bottom of Page)"/>
        <w:docPartUnique/>
      </w:docPartObj>
    </w:sdtPr>
    <w:sdtContent>
      <w:p w14:paraId="6FC1726E" w14:textId="6F547D3D" w:rsidR="00F84FA3" w:rsidRDefault="00F84FA3">
        <w:pPr>
          <w:pStyle w:val="Bunntekst"/>
          <w:jc w:val="right"/>
        </w:pPr>
        <w:r>
          <w:fldChar w:fldCharType="begin"/>
        </w:r>
        <w:r>
          <w:instrText>PAGE   \* MERGEFORMAT</w:instrText>
        </w:r>
        <w:r>
          <w:fldChar w:fldCharType="separate"/>
        </w:r>
        <w:r>
          <w:t>2</w:t>
        </w:r>
        <w:r>
          <w:fldChar w:fldCharType="end"/>
        </w:r>
      </w:p>
    </w:sdtContent>
  </w:sdt>
  <w:p w14:paraId="2BEBE881" w14:textId="77777777" w:rsidR="00F84FA3" w:rsidRDefault="00F84FA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8E21" w14:textId="77777777" w:rsidR="00E9763A" w:rsidRDefault="00E9763A" w:rsidP="005841F0">
      <w:pPr>
        <w:spacing w:after="0" w:line="240" w:lineRule="auto"/>
      </w:pPr>
      <w:r>
        <w:separator/>
      </w:r>
    </w:p>
  </w:footnote>
  <w:footnote w:type="continuationSeparator" w:id="0">
    <w:p w14:paraId="62A144AF" w14:textId="77777777" w:rsidR="00E9763A" w:rsidRDefault="00E9763A" w:rsidP="005841F0">
      <w:pPr>
        <w:spacing w:after="0" w:line="240" w:lineRule="auto"/>
      </w:pPr>
      <w:r>
        <w:continuationSeparator/>
      </w:r>
    </w:p>
  </w:footnote>
  <w:footnote w:type="continuationNotice" w:id="1">
    <w:p w14:paraId="03FB1C44" w14:textId="77777777" w:rsidR="00E9763A" w:rsidRDefault="00E976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570B"/>
    <w:multiLevelType w:val="hybridMultilevel"/>
    <w:tmpl w:val="4240097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3EF6214"/>
    <w:multiLevelType w:val="hybridMultilevel"/>
    <w:tmpl w:val="B43AAD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BB1E94"/>
    <w:multiLevelType w:val="hybridMultilevel"/>
    <w:tmpl w:val="74DECB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C0E74A0"/>
    <w:multiLevelType w:val="multilevel"/>
    <w:tmpl w:val="D4B27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EB2FCD"/>
    <w:multiLevelType w:val="hybridMultilevel"/>
    <w:tmpl w:val="F8DA8D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3AF0A17"/>
    <w:multiLevelType w:val="hybridMultilevel"/>
    <w:tmpl w:val="868625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45038830">
    <w:abstractNumId w:val="5"/>
  </w:num>
  <w:num w:numId="2" w16cid:durableId="1706297463">
    <w:abstractNumId w:val="4"/>
  </w:num>
  <w:num w:numId="3" w16cid:durableId="1735813390">
    <w:abstractNumId w:val="2"/>
  </w:num>
  <w:num w:numId="4" w16cid:durableId="362096342">
    <w:abstractNumId w:val="1"/>
  </w:num>
  <w:num w:numId="5" w16cid:durableId="236747975">
    <w:abstractNumId w:val="0"/>
  </w:num>
  <w:num w:numId="6" w16cid:durableId="148485938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eborg Collin">
    <w15:presenceInfo w15:providerId="AD" w15:userId="S::ingeborg@pilegrimsgarden.no::4915a918-56b9-4f75-bcbc-cf7662547f58"/>
  </w15:person>
  <w15:person w15:author="Tone Stræte">
    <w15:presenceInfo w15:providerId="Windows Live" w15:userId="5f14e1231e477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56"/>
    <w:rsid w:val="000001F0"/>
    <w:rsid w:val="00001ABD"/>
    <w:rsid w:val="0000308F"/>
    <w:rsid w:val="00003A05"/>
    <w:rsid w:val="00004152"/>
    <w:rsid w:val="000069DA"/>
    <w:rsid w:val="00007D7F"/>
    <w:rsid w:val="00011666"/>
    <w:rsid w:val="00012460"/>
    <w:rsid w:val="0001298B"/>
    <w:rsid w:val="00013413"/>
    <w:rsid w:val="00014103"/>
    <w:rsid w:val="00014E0E"/>
    <w:rsid w:val="00015FC5"/>
    <w:rsid w:val="00016283"/>
    <w:rsid w:val="00016ECD"/>
    <w:rsid w:val="000205F9"/>
    <w:rsid w:val="0002157D"/>
    <w:rsid w:val="00021CCA"/>
    <w:rsid w:val="00022653"/>
    <w:rsid w:val="000227EE"/>
    <w:rsid w:val="00023392"/>
    <w:rsid w:val="000250D1"/>
    <w:rsid w:val="000256A7"/>
    <w:rsid w:val="00025ABD"/>
    <w:rsid w:val="00026628"/>
    <w:rsid w:val="00027907"/>
    <w:rsid w:val="00031C97"/>
    <w:rsid w:val="00031F35"/>
    <w:rsid w:val="000324A0"/>
    <w:rsid w:val="000343C0"/>
    <w:rsid w:val="00034CB2"/>
    <w:rsid w:val="00034E68"/>
    <w:rsid w:val="00040681"/>
    <w:rsid w:val="00041876"/>
    <w:rsid w:val="00041B91"/>
    <w:rsid w:val="00041EC6"/>
    <w:rsid w:val="00042CF1"/>
    <w:rsid w:val="000438EF"/>
    <w:rsid w:val="000445C1"/>
    <w:rsid w:val="000450BB"/>
    <w:rsid w:val="00046249"/>
    <w:rsid w:val="0004775D"/>
    <w:rsid w:val="00052318"/>
    <w:rsid w:val="00054301"/>
    <w:rsid w:val="00054DEC"/>
    <w:rsid w:val="00055391"/>
    <w:rsid w:val="00055BB0"/>
    <w:rsid w:val="00056917"/>
    <w:rsid w:val="00056E37"/>
    <w:rsid w:val="00056ED0"/>
    <w:rsid w:val="000572F1"/>
    <w:rsid w:val="00057573"/>
    <w:rsid w:val="000576C4"/>
    <w:rsid w:val="0006100B"/>
    <w:rsid w:val="00061E53"/>
    <w:rsid w:val="00063B7C"/>
    <w:rsid w:val="00063CDF"/>
    <w:rsid w:val="00066471"/>
    <w:rsid w:val="0007033D"/>
    <w:rsid w:val="00070D01"/>
    <w:rsid w:val="000711FF"/>
    <w:rsid w:val="00071823"/>
    <w:rsid w:val="00076A17"/>
    <w:rsid w:val="00076BFA"/>
    <w:rsid w:val="00080703"/>
    <w:rsid w:val="00080840"/>
    <w:rsid w:val="0008096C"/>
    <w:rsid w:val="0008246C"/>
    <w:rsid w:val="00083FC3"/>
    <w:rsid w:val="00085342"/>
    <w:rsid w:val="000868A8"/>
    <w:rsid w:val="00090065"/>
    <w:rsid w:val="000915F2"/>
    <w:rsid w:val="00092199"/>
    <w:rsid w:val="00092BE6"/>
    <w:rsid w:val="00092FCD"/>
    <w:rsid w:val="00093227"/>
    <w:rsid w:val="000932BB"/>
    <w:rsid w:val="00095330"/>
    <w:rsid w:val="00095BDC"/>
    <w:rsid w:val="00096358"/>
    <w:rsid w:val="00096957"/>
    <w:rsid w:val="000A0D0C"/>
    <w:rsid w:val="000A19EB"/>
    <w:rsid w:val="000A34E8"/>
    <w:rsid w:val="000A5E3C"/>
    <w:rsid w:val="000B0068"/>
    <w:rsid w:val="000B02CE"/>
    <w:rsid w:val="000B1791"/>
    <w:rsid w:val="000B1821"/>
    <w:rsid w:val="000B252E"/>
    <w:rsid w:val="000B3363"/>
    <w:rsid w:val="000B3460"/>
    <w:rsid w:val="000B3D54"/>
    <w:rsid w:val="000B55A6"/>
    <w:rsid w:val="000B64C0"/>
    <w:rsid w:val="000B7953"/>
    <w:rsid w:val="000C0170"/>
    <w:rsid w:val="000C2450"/>
    <w:rsid w:val="000C2F64"/>
    <w:rsid w:val="000C4702"/>
    <w:rsid w:val="000C5127"/>
    <w:rsid w:val="000D01E7"/>
    <w:rsid w:val="000D053C"/>
    <w:rsid w:val="000D2C23"/>
    <w:rsid w:val="000D4506"/>
    <w:rsid w:val="000D4878"/>
    <w:rsid w:val="000D4E5B"/>
    <w:rsid w:val="000D639D"/>
    <w:rsid w:val="000D6552"/>
    <w:rsid w:val="000E0F5F"/>
    <w:rsid w:val="000E19BB"/>
    <w:rsid w:val="000E29BD"/>
    <w:rsid w:val="000E4D7B"/>
    <w:rsid w:val="000E7D60"/>
    <w:rsid w:val="000F21C1"/>
    <w:rsid w:val="000F2A6C"/>
    <w:rsid w:val="000F3114"/>
    <w:rsid w:val="000F4959"/>
    <w:rsid w:val="000F7304"/>
    <w:rsid w:val="001006F0"/>
    <w:rsid w:val="001014B3"/>
    <w:rsid w:val="0010151D"/>
    <w:rsid w:val="001032E0"/>
    <w:rsid w:val="00103DC2"/>
    <w:rsid w:val="00104219"/>
    <w:rsid w:val="00105211"/>
    <w:rsid w:val="001052A2"/>
    <w:rsid w:val="001055D7"/>
    <w:rsid w:val="001064FE"/>
    <w:rsid w:val="00110B5A"/>
    <w:rsid w:val="00111970"/>
    <w:rsid w:val="001129CB"/>
    <w:rsid w:val="00112C1A"/>
    <w:rsid w:val="00112E99"/>
    <w:rsid w:val="0011374F"/>
    <w:rsid w:val="001138EE"/>
    <w:rsid w:val="001151BD"/>
    <w:rsid w:val="00116D08"/>
    <w:rsid w:val="00117826"/>
    <w:rsid w:val="001178D4"/>
    <w:rsid w:val="00121006"/>
    <w:rsid w:val="00121AE4"/>
    <w:rsid w:val="00122C0A"/>
    <w:rsid w:val="00123E7D"/>
    <w:rsid w:val="00124118"/>
    <w:rsid w:val="001253E3"/>
    <w:rsid w:val="0012551F"/>
    <w:rsid w:val="0012584F"/>
    <w:rsid w:val="00125DAE"/>
    <w:rsid w:val="001302A3"/>
    <w:rsid w:val="00130E9E"/>
    <w:rsid w:val="001318BF"/>
    <w:rsid w:val="00132AE6"/>
    <w:rsid w:val="00134213"/>
    <w:rsid w:val="00136AD3"/>
    <w:rsid w:val="00136C29"/>
    <w:rsid w:val="001406C9"/>
    <w:rsid w:val="00141E17"/>
    <w:rsid w:val="00141E89"/>
    <w:rsid w:val="001421F1"/>
    <w:rsid w:val="0014338F"/>
    <w:rsid w:val="001435F8"/>
    <w:rsid w:val="00143714"/>
    <w:rsid w:val="001437E6"/>
    <w:rsid w:val="0014737B"/>
    <w:rsid w:val="001500F2"/>
    <w:rsid w:val="00150491"/>
    <w:rsid w:val="00152612"/>
    <w:rsid w:val="00152D5B"/>
    <w:rsid w:val="0015420E"/>
    <w:rsid w:val="00154A0D"/>
    <w:rsid w:val="00156EA9"/>
    <w:rsid w:val="001573CE"/>
    <w:rsid w:val="00157BB6"/>
    <w:rsid w:val="0016169A"/>
    <w:rsid w:val="00161709"/>
    <w:rsid w:val="0016181C"/>
    <w:rsid w:val="00163EBD"/>
    <w:rsid w:val="001641EB"/>
    <w:rsid w:val="00164508"/>
    <w:rsid w:val="00167372"/>
    <w:rsid w:val="001677DD"/>
    <w:rsid w:val="00167B75"/>
    <w:rsid w:val="00167E2A"/>
    <w:rsid w:val="00171243"/>
    <w:rsid w:val="00171FD5"/>
    <w:rsid w:val="001741F8"/>
    <w:rsid w:val="001746DB"/>
    <w:rsid w:val="00176BAE"/>
    <w:rsid w:val="00180640"/>
    <w:rsid w:val="00180D5E"/>
    <w:rsid w:val="0018327D"/>
    <w:rsid w:val="00185508"/>
    <w:rsid w:val="001868DD"/>
    <w:rsid w:val="0018735A"/>
    <w:rsid w:val="00187387"/>
    <w:rsid w:val="00187891"/>
    <w:rsid w:val="00187D91"/>
    <w:rsid w:val="00187FD4"/>
    <w:rsid w:val="001900B4"/>
    <w:rsid w:val="0019094E"/>
    <w:rsid w:val="00191DF6"/>
    <w:rsid w:val="00192697"/>
    <w:rsid w:val="00192718"/>
    <w:rsid w:val="00193120"/>
    <w:rsid w:val="001935E4"/>
    <w:rsid w:val="00194CBA"/>
    <w:rsid w:val="00194F1D"/>
    <w:rsid w:val="00197DDA"/>
    <w:rsid w:val="001A1616"/>
    <w:rsid w:val="001A395B"/>
    <w:rsid w:val="001A5F42"/>
    <w:rsid w:val="001A6415"/>
    <w:rsid w:val="001A6A6B"/>
    <w:rsid w:val="001B1223"/>
    <w:rsid w:val="001B1533"/>
    <w:rsid w:val="001B25DC"/>
    <w:rsid w:val="001B3266"/>
    <w:rsid w:val="001B4B75"/>
    <w:rsid w:val="001B76B6"/>
    <w:rsid w:val="001B7BFA"/>
    <w:rsid w:val="001B7D8C"/>
    <w:rsid w:val="001C21F8"/>
    <w:rsid w:val="001C2670"/>
    <w:rsid w:val="001C295E"/>
    <w:rsid w:val="001C2D30"/>
    <w:rsid w:val="001C2EF6"/>
    <w:rsid w:val="001C3D5E"/>
    <w:rsid w:val="001C6773"/>
    <w:rsid w:val="001C73D2"/>
    <w:rsid w:val="001C7F55"/>
    <w:rsid w:val="001D0862"/>
    <w:rsid w:val="001D0FDC"/>
    <w:rsid w:val="001D181B"/>
    <w:rsid w:val="001D3295"/>
    <w:rsid w:val="001D339E"/>
    <w:rsid w:val="001D4A38"/>
    <w:rsid w:val="001D4F65"/>
    <w:rsid w:val="001D692E"/>
    <w:rsid w:val="001D7350"/>
    <w:rsid w:val="001D7B2E"/>
    <w:rsid w:val="001E01E5"/>
    <w:rsid w:val="001E16AE"/>
    <w:rsid w:val="001E1A38"/>
    <w:rsid w:val="001E226A"/>
    <w:rsid w:val="001E2BE3"/>
    <w:rsid w:val="001E2F0F"/>
    <w:rsid w:val="001E38D2"/>
    <w:rsid w:val="001E4566"/>
    <w:rsid w:val="001E483D"/>
    <w:rsid w:val="001E70B0"/>
    <w:rsid w:val="001F4552"/>
    <w:rsid w:val="001F5A59"/>
    <w:rsid w:val="001F5EB5"/>
    <w:rsid w:val="001F7C2E"/>
    <w:rsid w:val="002011BC"/>
    <w:rsid w:val="0020160E"/>
    <w:rsid w:val="00201A2F"/>
    <w:rsid w:val="00201F70"/>
    <w:rsid w:val="0020388E"/>
    <w:rsid w:val="0020673B"/>
    <w:rsid w:val="0021206E"/>
    <w:rsid w:val="00212845"/>
    <w:rsid w:val="00212EF2"/>
    <w:rsid w:val="00215C84"/>
    <w:rsid w:val="00220A0B"/>
    <w:rsid w:val="00220AC3"/>
    <w:rsid w:val="00220B79"/>
    <w:rsid w:val="00221658"/>
    <w:rsid w:val="00221A4B"/>
    <w:rsid w:val="002220BC"/>
    <w:rsid w:val="00223127"/>
    <w:rsid w:val="0022318C"/>
    <w:rsid w:val="00223338"/>
    <w:rsid w:val="00227B90"/>
    <w:rsid w:val="002306F0"/>
    <w:rsid w:val="0023072D"/>
    <w:rsid w:val="00230783"/>
    <w:rsid w:val="00230CDF"/>
    <w:rsid w:val="00230D43"/>
    <w:rsid w:val="002315D6"/>
    <w:rsid w:val="0023305D"/>
    <w:rsid w:val="002343B6"/>
    <w:rsid w:val="00234966"/>
    <w:rsid w:val="00234EE7"/>
    <w:rsid w:val="0023588E"/>
    <w:rsid w:val="0023648E"/>
    <w:rsid w:val="00236614"/>
    <w:rsid w:val="00237B5B"/>
    <w:rsid w:val="002410DC"/>
    <w:rsid w:val="00245154"/>
    <w:rsid w:val="0024766F"/>
    <w:rsid w:val="0024768F"/>
    <w:rsid w:val="00251AFC"/>
    <w:rsid w:val="00251DA8"/>
    <w:rsid w:val="00251E66"/>
    <w:rsid w:val="002527FD"/>
    <w:rsid w:val="0025385C"/>
    <w:rsid w:val="00253BC6"/>
    <w:rsid w:val="00254609"/>
    <w:rsid w:val="0025476D"/>
    <w:rsid w:val="00255B9D"/>
    <w:rsid w:val="00256CB0"/>
    <w:rsid w:val="00257D16"/>
    <w:rsid w:val="002603FA"/>
    <w:rsid w:val="00260DF1"/>
    <w:rsid w:val="002611D7"/>
    <w:rsid w:val="00263170"/>
    <w:rsid w:val="00263A9D"/>
    <w:rsid w:val="00263E74"/>
    <w:rsid w:val="00264CA2"/>
    <w:rsid w:val="00265DE8"/>
    <w:rsid w:val="002665C6"/>
    <w:rsid w:val="002666A5"/>
    <w:rsid w:val="00266794"/>
    <w:rsid w:val="002673FF"/>
    <w:rsid w:val="00267FC9"/>
    <w:rsid w:val="00271854"/>
    <w:rsid w:val="00271A53"/>
    <w:rsid w:val="00272358"/>
    <w:rsid w:val="00275522"/>
    <w:rsid w:val="00275598"/>
    <w:rsid w:val="00275697"/>
    <w:rsid w:val="00276542"/>
    <w:rsid w:val="0028078D"/>
    <w:rsid w:val="002812C3"/>
    <w:rsid w:val="00281F1B"/>
    <w:rsid w:val="00282423"/>
    <w:rsid w:val="002827D2"/>
    <w:rsid w:val="00284AD3"/>
    <w:rsid w:val="002852CE"/>
    <w:rsid w:val="0028710F"/>
    <w:rsid w:val="002900F2"/>
    <w:rsid w:val="002936CB"/>
    <w:rsid w:val="00293AF5"/>
    <w:rsid w:val="00293E15"/>
    <w:rsid w:val="0029554F"/>
    <w:rsid w:val="002A0F9E"/>
    <w:rsid w:val="002A1977"/>
    <w:rsid w:val="002A2BFA"/>
    <w:rsid w:val="002A2D53"/>
    <w:rsid w:val="002A4AA2"/>
    <w:rsid w:val="002A6361"/>
    <w:rsid w:val="002A6798"/>
    <w:rsid w:val="002A6C8A"/>
    <w:rsid w:val="002B03D5"/>
    <w:rsid w:val="002B1C93"/>
    <w:rsid w:val="002B2084"/>
    <w:rsid w:val="002B25CB"/>
    <w:rsid w:val="002B3DD5"/>
    <w:rsid w:val="002B5819"/>
    <w:rsid w:val="002B6AF3"/>
    <w:rsid w:val="002B7FC8"/>
    <w:rsid w:val="002C06CC"/>
    <w:rsid w:val="002C0F69"/>
    <w:rsid w:val="002C1E9A"/>
    <w:rsid w:val="002C20F4"/>
    <w:rsid w:val="002C24F8"/>
    <w:rsid w:val="002C3BBF"/>
    <w:rsid w:val="002C4A2F"/>
    <w:rsid w:val="002C6FAB"/>
    <w:rsid w:val="002C7ACB"/>
    <w:rsid w:val="002C7FCA"/>
    <w:rsid w:val="002D1A93"/>
    <w:rsid w:val="002D1E8A"/>
    <w:rsid w:val="002D2FEB"/>
    <w:rsid w:val="002D34FD"/>
    <w:rsid w:val="002D38CC"/>
    <w:rsid w:val="002D41A3"/>
    <w:rsid w:val="002D4CA0"/>
    <w:rsid w:val="002D5255"/>
    <w:rsid w:val="002D6266"/>
    <w:rsid w:val="002D66A6"/>
    <w:rsid w:val="002D76D0"/>
    <w:rsid w:val="002D7BE2"/>
    <w:rsid w:val="002E37A0"/>
    <w:rsid w:val="002E3BFC"/>
    <w:rsid w:val="002E3E20"/>
    <w:rsid w:val="002E4C11"/>
    <w:rsid w:val="002E540A"/>
    <w:rsid w:val="002E756A"/>
    <w:rsid w:val="002E79A9"/>
    <w:rsid w:val="002F0835"/>
    <w:rsid w:val="002F0894"/>
    <w:rsid w:val="002F2C12"/>
    <w:rsid w:val="002F326E"/>
    <w:rsid w:val="002F3E11"/>
    <w:rsid w:val="002F402C"/>
    <w:rsid w:val="002F4374"/>
    <w:rsid w:val="002F637F"/>
    <w:rsid w:val="002F66BF"/>
    <w:rsid w:val="002F6FE5"/>
    <w:rsid w:val="002F7504"/>
    <w:rsid w:val="002F795D"/>
    <w:rsid w:val="003001CE"/>
    <w:rsid w:val="00300B6A"/>
    <w:rsid w:val="00303BE6"/>
    <w:rsid w:val="00304238"/>
    <w:rsid w:val="00304389"/>
    <w:rsid w:val="00304588"/>
    <w:rsid w:val="003047C7"/>
    <w:rsid w:val="003053CB"/>
    <w:rsid w:val="003079C2"/>
    <w:rsid w:val="00310521"/>
    <w:rsid w:val="003111EC"/>
    <w:rsid w:val="00313AB7"/>
    <w:rsid w:val="003163DE"/>
    <w:rsid w:val="00317695"/>
    <w:rsid w:val="003178DF"/>
    <w:rsid w:val="00320AEF"/>
    <w:rsid w:val="00320B45"/>
    <w:rsid w:val="00320D43"/>
    <w:rsid w:val="00322C05"/>
    <w:rsid w:val="00323288"/>
    <w:rsid w:val="003232CD"/>
    <w:rsid w:val="00323664"/>
    <w:rsid w:val="00325CFE"/>
    <w:rsid w:val="003269B5"/>
    <w:rsid w:val="00326C85"/>
    <w:rsid w:val="00326EC7"/>
    <w:rsid w:val="00326EDD"/>
    <w:rsid w:val="003302B1"/>
    <w:rsid w:val="003307AB"/>
    <w:rsid w:val="00330D49"/>
    <w:rsid w:val="003314AE"/>
    <w:rsid w:val="00331AB0"/>
    <w:rsid w:val="003330E5"/>
    <w:rsid w:val="0033419A"/>
    <w:rsid w:val="0033458C"/>
    <w:rsid w:val="00334594"/>
    <w:rsid w:val="003367AC"/>
    <w:rsid w:val="00336D98"/>
    <w:rsid w:val="00336EE5"/>
    <w:rsid w:val="003408FD"/>
    <w:rsid w:val="00340D02"/>
    <w:rsid w:val="00340E76"/>
    <w:rsid w:val="003411B0"/>
    <w:rsid w:val="00342160"/>
    <w:rsid w:val="00342210"/>
    <w:rsid w:val="00343FF4"/>
    <w:rsid w:val="0034593C"/>
    <w:rsid w:val="003463EE"/>
    <w:rsid w:val="0034779B"/>
    <w:rsid w:val="00347A2A"/>
    <w:rsid w:val="00347C64"/>
    <w:rsid w:val="003505CF"/>
    <w:rsid w:val="00350633"/>
    <w:rsid w:val="003522AD"/>
    <w:rsid w:val="00352806"/>
    <w:rsid w:val="00352AF9"/>
    <w:rsid w:val="00354C61"/>
    <w:rsid w:val="00355A5A"/>
    <w:rsid w:val="00356B58"/>
    <w:rsid w:val="00357E79"/>
    <w:rsid w:val="00357F75"/>
    <w:rsid w:val="00362D89"/>
    <w:rsid w:val="00364E31"/>
    <w:rsid w:val="00364E71"/>
    <w:rsid w:val="003650B0"/>
    <w:rsid w:val="0036523A"/>
    <w:rsid w:val="003652B1"/>
    <w:rsid w:val="003659B0"/>
    <w:rsid w:val="00365F3D"/>
    <w:rsid w:val="003702A4"/>
    <w:rsid w:val="00370CCE"/>
    <w:rsid w:val="00372EA3"/>
    <w:rsid w:val="00375560"/>
    <w:rsid w:val="00375978"/>
    <w:rsid w:val="00376A85"/>
    <w:rsid w:val="003807A0"/>
    <w:rsid w:val="003808FD"/>
    <w:rsid w:val="003829E8"/>
    <w:rsid w:val="003831AD"/>
    <w:rsid w:val="00385A9C"/>
    <w:rsid w:val="00386AE4"/>
    <w:rsid w:val="0039051E"/>
    <w:rsid w:val="003908C4"/>
    <w:rsid w:val="003917A1"/>
    <w:rsid w:val="00392837"/>
    <w:rsid w:val="00393189"/>
    <w:rsid w:val="0039386A"/>
    <w:rsid w:val="00393D94"/>
    <w:rsid w:val="00394CA9"/>
    <w:rsid w:val="00395674"/>
    <w:rsid w:val="00395780"/>
    <w:rsid w:val="00395902"/>
    <w:rsid w:val="003963F2"/>
    <w:rsid w:val="00397620"/>
    <w:rsid w:val="003A14EB"/>
    <w:rsid w:val="003A2C8E"/>
    <w:rsid w:val="003A3B09"/>
    <w:rsid w:val="003A565F"/>
    <w:rsid w:val="003A60AC"/>
    <w:rsid w:val="003A6ED7"/>
    <w:rsid w:val="003A745F"/>
    <w:rsid w:val="003B0A5B"/>
    <w:rsid w:val="003B0F9D"/>
    <w:rsid w:val="003B2831"/>
    <w:rsid w:val="003B2AB6"/>
    <w:rsid w:val="003B2D25"/>
    <w:rsid w:val="003B40F1"/>
    <w:rsid w:val="003B6168"/>
    <w:rsid w:val="003B6593"/>
    <w:rsid w:val="003B659A"/>
    <w:rsid w:val="003B6950"/>
    <w:rsid w:val="003B7C46"/>
    <w:rsid w:val="003C1369"/>
    <w:rsid w:val="003C1FF9"/>
    <w:rsid w:val="003C2AB3"/>
    <w:rsid w:val="003C310F"/>
    <w:rsid w:val="003C6F3C"/>
    <w:rsid w:val="003D20F4"/>
    <w:rsid w:val="003D23CD"/>
    <w:rsid w:val="003D3420"/>
    <w:rsid w:val="003D3F6A"/>
    <w:rsid w:val="003D730F"/>
    <w:rsid w:val="003E1AB4"/>
    <w:rsid w:val="003E1BA4"/>
    <w:rsid w:val="003E1BE0"/>
    <w:rsid w:val="003E3ECE"/>
    <w:rsid w:val="003E3F0F"/>
    <w:rsid w:val="003E5570"/>
    <w:rsid w:val="003E5CE2"/>
    <w:rsid w:val="003E6E66"/>
    <w:rsid w:val="003F0E2E"/>
    <w:rsid w:val="003F155D"/>
    <w:rsid w:val="003F27DC"/>
    <w:rsid w:val="003F2D61"/>
    <w:rsid w:val="003F3C74"/>
    <w:rsid w:val="003F475A"/>
    <w:rsid w:val="003F477B"/>
    <w:rsid w:val="003F5A82"/>
    <w:rsid w:val="003F5BBE"/>
    <w:rsid w:val="003F61EA"/>
    <w:rsid w:val="003F623B"/>
    <w:rsid w:val="003F6292"/>
    <w:rsid w:val="003F6F6C"/>
    <w:rsid w:val="003F763A"/>
    <w:rsid w:val="003F7720"/>
    <w:rsid w:val="003F7DF1"/>
    <w:rsid w:val="003F7DFB"/>
    <w:rsid w:val="004010E7"/>
    <w:rsid w:val="00401DF4"/>
    <w:rsid w:val="00402B44"/>
    <w:rsid w:val="00402E54"/>
    <w:rsid w:val="00404991"/>
    <w:rsid w:val="00404E02"/>
    <w:rsid w:val="00405314"/>
    <w:rsid w:val="00406678"/>
    <w:rsid w:val="00406689"/>
    <w:rsid w:val="004076EF"/>
    <w:rsid w:val="004079C5"/>
    <w:rsid w:val="004113D1"/>
    <w:rsid w:val="00412C08"/>
    <w:rsid w:val="00412D01"/>
    <w:rsid w:val="00412E74"/>
    <w:rsid w:val="00413AA4"/>
    <w:rsid w:val="004142A3"/>
    <w:rsid w:val="00420681"/>
    <w:rsid w:val="0042183F"/>
    <w:rsid w:val="00421C3C"/>
    <w:rsid w:val="00423289"/>
    <w:rsid w:val="00423317"/>
    <w:rsid w:val="00425595"/>
    <w:rsid w:val="00425941"/>
    <w:rsid w:val="0042679C"/>
    <w:rsid w:val="00427B19"/>
    <w:rsid w:val="00430A1F"/>
    <w:rsid w:val="00430B98"/>
    <w:rsid w:val="00431C42"/>
    <w:rsid w:val="00431D69"/>
    <w:rsid w:val="00434C55"/>
    <w:rsid w:val="00436B73"/>
    <w:rsid w:val="004414AF"/>
    <w:rsid w:val="00442008"/>
    <w:rsid w:val="00442B42"/>
    <w:rsid w:val="004434D1"/>
    <w:rsid w:val="00443872"/>
    <w:rsid w:val="00444008"/>
    <w:rsid w:val="00444901"/>
    <w:rsid w:val="00444D25"/>
    <w:rsid w:val="00444D72"/>
    <w:rsid w:val="004459FA"/>
    <w:rsid w:val="00446225"/>
    <w:rsid w:val="00447174"/>
    <w:rsid w:val="00447983"/>
    <w:rsid w:val="004503BE"/>
    <w:rsid w:val="004528FD"/>
    <w:rsid w:val="00453D30"/>
    <w:rsid w:val="00456748"/>
    <w:rsid w:val="00456B08"/>
    <w:rsid w:val="00456FF8"/>
    <w:rsid w:val="00457AB9"/>
    <w:rsid w:val="00457B3E"/>
    <w:rsid w:val="00457EDB"/>
    <w:rsid w:val="0046101F"/>
    <w:rsid w:val="00462592"/>
    <w:rsid w:val="0046331C"/>
    <w:rsid w:val="00463447"/>
    <w:rsid w:val="00463C95"/>
    <w:rsid w:val="0046418E"/>
    <w:rsid w:val="00464E07"/>
    <w:rsid w:val="00465F7B"/>
    <w:rsid w:val="004665BF"/>
    <w:rsid w:val="00467450"/>
    <w:rsid w:val="0046772E"/>
    <w:rsid w:val="004706F5"/>
    <w:rsid w:val="00471EE6"/>
    <w:rsid w:val="0047252E"/>
    <w:rsid w:val="00472ED6"/>
    <w:rsid w:val="004748F4"/>
    <w:rsid w:val="0047536D"/>
    <w:rsid w:val="00477A3E"/>
    <w:rsid w:val="004802BB"/>
    <w:rsid w:val="0048154A"/>
    <w:rsid w:val="004823E8"/>
    <w:rsid w:val="004826E5"/>
    <w:rsid w:val="00482CB7"/>
    <w:rsid w:val="00484B1D"/>
    <w:rsid w:val="00485BF9"/>
    <w:rsid w:val="004862F4"/>
    <w:rsid w:val="00486C82"/>
    <w:rsid w:val="00487C85"/>
    <w:rsid w:val="00490247"/>
    <w:rsid w:val="004903E5"/>
    <w:rsid w:val="0049095D"/>
    <w:rsid w:val="00491177"/>
    <w:rsid w:val="00492893"/>
    <w:rsid w:val="0049472D"/>
    <w:rsid w:val="004953B4"/>
    <w:rsid w:val="00497442"/>
    <w:rsid w:val="00497453"/>
    <w:rsid w:val="004A0623"/>
    <w:rsid w:val="004A0BB9"/>
    <w:rsid w:val="004A23BD"/>
    <w:rsid w:val="004A25BC"/>
    <w:rsid w:val="004A2612"/>
    <w:rsid w:val="004A5F16"/>
    <w:rsid w:val="004A7AC0"/>
    <w:rsid w:val="004A7FE4"/>
    <w:rsid w:val="004B0523"/>
    <w:rsid w:val="004B0732"/>
    <w:rsid w:val="004B0DDC"/>
    <w:rsid w:val="004B1855"/>
    <w:rsid w:val="004B1DF4"/>
    <w:rsid w:val="004B1FD9"/>
    <w:rsid w:val="004B2294"/>
    <w:rsid w:val="004B2A3F"/>
    <w:rsid w:val="004B2E55"/>
    <w:rsid w:val="004B5DE4"/>
    <w:rsid w:val="004B6B3E"/>
    <w:rsid w:val="004B7845"/>
    <w:rsid w:val="004B789E"/>
    <w:rsid w:val="004B7E97"/>
    <w:rsid w:val="004C0A95"/>
    <w:rsid w:val="004C280F"/>
    <w:rsid w:val="004C53D1"/>
    <w:rsid w:val="004C5CB9"/>
    <w:rsid w:val="004C691A"/>
    <w:rsid w:val="004C7CA7"/>
    <w:rsid w:val="004D02BD"/>
    <w:rsid w:val="004D0667"/>
    <w:rsid w:val="004D071A"/>
    <w:rsid w:val="004D0E50"/>
    <w:rsid w:val="004D1071"/>
    <w:rsid w:val="004D1603"/>
    <w:rsid w:val="004D19D5"/>
    <w:rsid w:val="004D1A7C"/>
    <w:rsid w:val="004D3396"/>
    <w:rsid w:val="004D4501"/>
    <w:rsid w:val="004D4E69"/>
    <w:rsid w:val="004D55D7"/>
    <w:rsid w:val="004D66A5"/>
    <w:rsid w:val="004D78E0"/>
    <w:rsid w:val="004D7C5A"/>
    <w:rsid w:val="004D7E1B"/>
    <w:rsid w:val="004D7F0E"/>
    <w:rsid w:val="004E09D9"/>
    <w:rsid w:val="004E0CBE"/>
    <w:rsid w:val="004E12DD"/>
    <w:rsid w:val="004E479E"/>
    <w:rsid w:val="004F0FB9"/>
    <w:rsid w:val="004F3838"/>
    <w:rsid w:val="004F4314"/>
    <w:rsid w:val="004F5462"/>
    <w:rsid w:val="004F5B67"/>
    <w:rsid w:val="004F5DC5"/>
    <w:rsid w:val="004F688E"/>
    <w:rsid w:val="004F7731"/>
    <w:rsid w:val="00501589"/>
    <w:rsid w:val="00502930"/>
    <w:rsid w:val="005040A0"/>
    <w:rsid w:val="00504830"/>
    <w:rsid w:val="00505545"/>
    <w:rsid w:val="0050692F"/>
    <w:rsid w:val="00507069"/>
    <w:rsid w:val="00511CA0"/>
    <w:rsid w:val="005124C1"/>
    <w:rsid w:val="00513F17"/>
    <w:rsid w:val="005155AF"/>
    <w:rsid w:val="005158FB"/>
    <w:rsid w:val="0051607B"/>
    <w:rsid w:val="005166AA"/>
    <w:rsid w:val="00516726"/>
    <w:rsid w:val="005170C4"/>
    <w:rsid w:val="005202EA"/>
    <w:rsid w:val="005209B1"/>
    <w:rsid w:val="00520AB4"/>
    <w:rsid w:val="005223B6"/>
    <w:rsid w:val="00524486"/>
    <w:rsid w:val="005256FC"/>
    <w:rsid w:val="005306CD"/>
    <w:rsid w:val="00530E7D"/>
    <w:rsid w:val="005311C7"/>
    <w:rsid w:val="00531B0E"/>
    <w:rsid w:val="005333A7"/>
    <w:rsid w:val="0053385D"/>
    <w:rsid w:val="005339F9"/>
    <w:rsid w:val="00534A56"/>
    <w:rsid w:val="0053504A"/>
    <w:rsid w:val="0053552B"/>
    <w:rsid w:val="00535D1A"/>
    <w:rsid w:val="00535D64"/>
    <w:rsid w:val="0053646A"/>
    <w:rsid w:val="005364B3"/>
    <w:rsid w:val="00540B41"/>
    <w:rsid w:val="00541333"/>
    <w:rsid w:val="00541A50"/>
    <w:rsid w:val="005420C7"/>
    <w:rsid w:val="00542AB5"/>
    <w:rsid w:val="005437A9"/>
    <w:rsid w:val="00543AE8"/>
    <w:rsid w:val="00544DE6"/>
    <w:rsid w:val="00550C45"/>
    <w:rsid w:val="005514B3"/>
    <w:rsid w:val="00551695"/>
    <w:rsid w:val="0055258A"/>
    <w:rsid w:val="00553081"/>
    <w:rsid w:val="0055319E"/>
    <w:rsid w:val="005531A3"/>
    <w:rsid w:val="00553237"/>
    <w:rsid w:val="005534B7"/>
    <w:rsid w:val="00555AD8"/>
    <w:rsid w:val="005562CA"/>
    <w:rsid w:val="0055723E"/>
    <w:rsid w:val="00560C4D"/>
    <w:rsid w:val="0056285C"/>
    <w:rsid w:val="005629D2"/>
    <w:rsid w:val="0056362E"/>
    <w:rsid w:val="00563698"/>
    <w:rsid w:val="00565A16"/>
    <w:rsid w:val="00565AD2"/>
    <w:rsid w:val="00565FE1"/>
    <w:rsid w:val="00566894"/>
    <w:rsid w:val="00567AA7"/>
    <w:rsid w:val="00570610"/>
    <w:rsid w:val="005706AB"/>
    <w:rsid w:val="00571FDF"/>
    <w:rsid w:val="00572BFE"/>
    <w:rsid w:val="00573084"/>
    <w:rsid w:val="00573A45"/>
    <w:rsid w:val="005744DE"/>
    <w:rsid w:val="005754A8"/>
    <w:rsid w:val="00575C50"/>
    <w:rsid w:val="005769B5"/>
    <w:rsid w:val="005777BB"/>
    <w:rsid w:val="00580038"/>
    <w:rsid w:val="00580AC1"/>
    <w:rsid w:val="00581619"/>
    <w:rsid w:val="005823C9"/>
    <w:rsid w:val="00583090"/>
    <w:rsid w:val="005836F5"/>
    <w:rsid w:val="00583D78"/>
    <w:rsid w:val="005841F0"/>
    <w:rsid w:val="00587F99"/>
    <w:rsid w:val="00590239"/>
    <w:rsid w:val="0059280C"/>
    <w:rsid w:val="00592B0E"/>
    <w:rsid w:val="00593165"/>
    <w:rsid w:val="0059335D"/>
    <w:rsid w:val="005937E1"/>
    <w:rsid w:val="0059525B"/>
    <w:rsid w:val="00595326"/>
    <w:rsid w:val="00596873"/>
    <w:rsid w:val="005968E1"/>
    <w:rsid w:val="00596A70"/>
    <w:rsid w:val="0059702F"/>
    <w:rsid w:val="00597BFB"/>
    <w:rsid w:val="005A0C4D"/>
    <w:rsid w:val="005A10A2"/>
    <w:rsid w:val="005A16D1"/>
    <w:rsid w:val="005A1B64"/>
    <w:rsid w:val="005A2215"/>
    <w:rsid w:val="005A2997"/>
    <w:rsid w:val="005A2AB8"/>
    <w:rsid w:val="005A39F3"/>
    <w:rsid w:val="005A559F"/>
    <w:rsid w:val="005A5747"/>
    <w:rsid w:val="005A5CA9"/>
    <w:rsid w:val="005A6799"/>
    <w:rsid w:val="005A7D2F"/>
    <w:rsid w:val="005B0A40"/>
    <w:rsid w:val="005B1AB9"/>
    <w:rsid w:val="005C2590"/>
    <w:rsid w:val="005C2CC2"/>
    <w:rsid w:val="005C3038"/>
    <w:rsid w:val="005C35DC"/>
    <w:rsid w:val="005C4A28"/>
    <w:rsid w:val="005C5032"/>
    <w:rsid w:val="005C57B7"/>
    <w:rsid w:val="005C790C"/>
    <w:rsid w:val="005D07C7"/>
    <w:rsid w:val="005D0DD7"/>
    <w:rsid w:val="005D12A0"/>
    <w:rsid w:val="005D19E1"/>
    <w:rsid w:val="005D2D57"/>
    <w:rsid w:val="005D3055"/>
    <w:rsid w:val="005D465C"/>
    <w:rsid w:val="005D4AFB"/>
    <w:rsid w:val="005D4F6C"/>
    <w:rsid w:val="005D54E2"/>
    <w:rsid w:val="005D583D"/>
    <w:rsid w:val="005D5D52"/>
    <w:rsid w:val="005D77DA"/>
    <w:rsid w:val="005D7FAD"/>
    <w:rsid w:val="005E0458"/>
    <w:rsid w:val="005E139A"/>
    <w:rsid w:val="005E1AD9"/>
    <w:rsid w:val="005E1ECB"/>
    <w:rsid w:val="005E2C51"/>
    <w:rsid w:val="005E2E64"/>
    <w:rsid w:val="005E3E7A"/>
    <w:rsid w:val="005E411C"/>
    <w:rsid w:val="005E5996"/>
    <w:rsid w:val="005E6454"/>
    <w:rsid w:val="005E7206"/>
    <w:rsid w:val="005F30C7"/>
    <w:rsid w:val="005F6F46"/>
    <w:rsid w:val="005F76C8"/>
    <w:rsid w:val="005F7B88"/>
    <w:rsid w:val="00600685"/>
    <w:rsid w:val="00600A92"/>
    <w:rsid w:val="0060126F"/>
    <w:rsid w:val="00601A04"/>
    <w:rsid w:val="00601DC1"/>
    <w:rsid w:val="00602F74"/>
    <w:rsid w:val="00603671"/>
    <w:rsid w:val="00604ACF"/>
    <w:rsid w:val="00604C72"/>
    <w:rsid w:val="00605167"/>
    <w:rsid w:val="00605805"/>
    <w:rsid w:val="006066B9"/>
    <w:rsid w:val="00606BAC"/>
    <w:rsid w:val="006071E7"/>
    <w:rsid w:val="006101C8"/>
    <w:rsid w:val="0061070F"/>
    <w:rsid w:val="006112CF"/>
    <w:rsid w:val="006113CC"/>
    <w:rsid w:val="00611C91"/>
    <w:rsid w:val="006128EB"/>
    <w:rsid w:val="006139B8"/>
    <w:rsid w:val="00613E82"/>
    <w:rsid w:val="006143E2"/>
    <w:rsid w:val="006153A2"/>
    <w:rsid w:val="00615D52"/>
    <w:rsid w:val="0061782C"/>
    <w:rsid w:val="006226D7"/>
    <w:rsid w:val="00623A19"/>
    <w:rsid w:val="00625613"/>
    <w:rsid w:val="00627790"/>
    <w:rsid w:val="00627E5A"/>
    <w:rsid w:val="00630EC0"/>
    <w:rsid w:val="00631817"/>
    <w:rsid w:val="00633529"/>
    <w:rsid w:val="00633BDA"/>
    <w:rsid w:val="0063480D"/>
    <w:rsid w:val="0063546F"/>
    <w:rsid w:val="0063555B"/>
    <w:rsid w:val="00636990"/>
    <w:rsid w:val="00636992"/>
    <w:rsid w:val="006369FD"/>
    <w:rsid w:val="00637A13"/>
    <w:rsid w:val="00637AED"/>
    <w:rsid w:val="0064088C"/>
    <w:rsid w:val="00640CE6"/>
    <w:rsid w:val="006410B0"/>
    <w:rsid w:val="00642F12"/>
    <w:rsid w:val="00643E61"/>
    <w:rsid w:val="00646696"/>
    <w:rsid w:val="006473B2"/>
    <w:rsid w:val="00647539"/>
    <w:rsid w:val="00651B08"/>
    <w:rsid w:val="00652786"/>
    <w:rsid w:val="00652F29"/>
    <w:rsid w:val="0065339D"/>
    <w:rsid w:val="006533D9"/>
    <w:rsid w:val="006547F7"/>
    <w:rsid w:val="00655A0F"/>
    <w:rsid w:val="00655EDD"/>
    <w:rsid w:val="00656EAD"/>
    <w:rsid w:val="00660838"/>
    <w:rsid w:val="006619C7"/>
    <w:rsid w:val="0066200A"/>
    <w:rsid w:val="00662EB2"/>
    <w:rsid w:val="00664323"/>
    <w:rsid w:val="00664BE2"/>
    <w:rsid w:val="0066667E"/>
    <w:rsid w:val="006667AD"/>
    <w:rsid w:val="006673C5"/>
    <w:rsid w:val="0067110D"/>
    <w:rsid w:val="00671E83"/>
    <w:rsid w:val="00672ED8"/>
    <w:rsid w:val="00674679"/>
    <w:rsid w:val="006757C9"/>
    <w:rsid w:val="00675FA6"/>
    <w:rsid w:val="00676F5D"/>
    <w:rsid w:val="00680946"/>
    <w:rsid w:val="00681B93"/>
    <w:rsid w:val="00683743"/>
    <w:rsid w:val="00683B0F"/>
    <w:rsid w:val="00687925"/>
    <w:rsid w:val="00690FA8"/>
    <w:rsid w:val="00691554"/>
    <w:rsid w:val="0069182B"/>
    <w:rsid w:val="00691FE9"/>
    <w:rsid w:val="00692FEE"/>
    <w:rsid w:val="00693CC8"/>
    <w:rsid w:val="0069478F"/>
    <w:rsid w:val="00694AD7"/>
    <w:rsid w:val="00694BE5"/>
    <w:rsid w:val="00695D41"/>
    <w:rsid w:val="00695DB6"/>
    <w:rsid w:val="006968B0"/>
    <w:rsid w:val="00697857"/>
    <w:rsid w:val="00697CCE"/>
    <w:rsid w:val="006A044B"/>
    <w:rsid w:val="006A27F3"/>
    <w:rsid w:val="006A2B4E"/>
    <w:rsid w:val="006A2CCF"/>
    <w:rsid w:val="006A3706"/>
    <w:rsid w:val="006A3D3A"/>
    <w:rsid w:val="006A539E"/>
    <w:rsid w:val="006A677B"/>
    <w:rsid w:val="006A6A33"/>
    <w:rsid w:val="006B1CFF"/>
    <w:rsid w:val="006B28DE"/>
    <w:rsid w:val="006B3698"/>
    <w:rsid w:val="006B3B34"/>
    <w:rsid w:val="006B4222"/>
    <w:rsid w:val="006B58D1"/>
    <w:rsid w:val="006B67AF"/>
    <w:rsid w:val="006B7977"/>
    <w:rsid w:val="006B797A"/>
    <w:rsid w:val="006C0C3E"/>
    <w:rsid w:val="006C2307"/>
    <w:rsid w:val="006C280B"/>
    <w:rsid w:val="006C2915"/>
    <w:rsid w:val="006C2B54"/>
    <w:rsid w:val="006C3AD7"/>
    <w:rsid w:val="006C4D66"/>
    <w:rsid w:val="006C5D57"/>
    <w:rsid w:val="006C6497"/>
    <w:rsid w:val="006C74EF"/>
    <w:rsid w:val="006C782C"/>
    <w:rsid w:val="006D075F"/>
    <w:rsid w:val="006D173C"/>
    <w:rsid w:val="006D1EEA"/>
    <w:rsid w:val="006D429F"/>
    <w:rsid w:val="006D4384"/>
    <w:rsid w:val="006D43A4"/>
    <w:rsid w:val="006D4C63"/>
    <w:rsid w:val="006D56AC"/>
    <w:rsid w:val="006D6D1C"/>
    <w:rsid w:val="006D7BC7"/>
    <w:rsid w:val="006E0656"/>
    <w:rsid w:val="006E21FF"/>
    <w:rsid w:val="006E30AE"/>
    <w:rsid w:val="006F0076"/>
    <w:rsid w:val="006F01B3"/>
    <w:rsid w:val="006F0F4C"/>
    <w:rsid w:val="006F1C2C"/>
    <w:rsid w:val="006F2AEC"/>
    <w:rsid w:val="006F37EB"/>
    <w:rsid w:val="006F40DF"/>
    <w:rsid w:val="006F4151"/>
    <w:rsid w:val="006F43E7"/>
    <w:rsid w:val="006F4BDD"/>
    <w:rsid w:val="006F5B4F"/>
    <w:rsid w:val="006F613A"/>
    <w:rsid w:val="006F7237"/>
    <w:rsid w:val="006F728C"/>
    <w:rsid w:val="00700670"/>
    <w:rsid w:val="00701729"/>
    <w:rsid w:val="007025AF"/>
    <w:rsid w:val="00702A8D"/>
    <w:rsid w:val="00702C57"/>
    <w:rsid w:val="00703694"/>
    <w:rsid w:val="00704E5D"/>
    <w:rsid w:val="00705658"/>
    <w:rsid w:val="00705CE9"/>
    <w:rsid w:val="0070641A"/>
    <w:rsid w:val="0070794C"/>
    <w:rsid w:val="00712508"/>
    <w:rsid w:val="00712C43"/>
    <w:rsid w:val="0071357C"/>
    <w:rsid w:val="00717C54"/>
    <w:rsid w:val="00717FDE"/>
    <w:rsid w:val="00721079"/>
    <w:rsid w:val="00721281"/>
    <w:rsid w:val="00721FCB"/>
    <w:rsid w:val="00722350"/>
    <w:rsid w:val="007227AC"/>
    <w:rsid w:val="0072292C"/>
    <w:rsid w:val="00722AD9"/>
    <w:rsid w:val="00723622"/>
    <w:rsid w:val="00723EA6"/>
    <w:rsid w:val="00723F62"/>
    <w:rsid w:val="00724C39"/>
    <w:rsid w:val="00725342"/>
    <w:rsid w:val="00725C91"/>
    <w:rsid w:val="0072616A"/>
    <w:rsid w:val="0072639B"/>
    <w:rsid w:val="00726A33"/>
    <w:rsid w:val="00727368"/>
    <w:rsid w:val="00730D83"/>
    <w:rsid w:val="00731334"/>
    <w:rsid w:val="00731C0A"/>
    <w:rsid w:val="00732755"/>
    <w:rsid w:val="00734803"/>
    <w:rsid w:val="007376FE"/>
    <w:rsid w:val="00740E36"/>
    <w:rsid w:val="007418EB"/>
    <w:rsid w:val="007424C1"/>
    <w:rsid w:val="0074389E"/>
    <w:rsid w:val="007438DA"/>
    <w:rsid w:val="007447E6"/>
    <w:rsid w:val="0074743B"/>
    <w:rsid w:val="00750B45"/>
    <w:rsid w:val="00751CF8"/>
    <w:rsid w:val="00754C66"/>
    <w:rsid w:val="00760088"/>
    <w:rsid w:val="007600AA"/>
    <w:rsid w:val="00760E58"/>
    <w:rsid w:val="00761167"/>
    <w:rsid w:val="007614B1"/>
    <w:rsid w:val="007618FC"/>
    <w:rsid w:val="00761C0C"/>
    <w:rsid w:val="00762FB4"/>
    <w:rsid w:val="007631EF"/>
    <w:rsid w:val="0076626F"/>
    <w:rsid w:val="00766B34"/>
    <w:rsid w:val="00772780"/>
    <w:rsid w:val="00773BFD"/>
    <w:rsid w:val="00775579"/>
    <w:rsid w:val="00776377"/>
    <w:rsid w:val="007767EA"/>
    <w:rsid w:val="00776D94"/>
    <w:rsid w:val="00776F76"/>
    <w:rsid w:val="00780053"/>
    <w:rsid w:val="007824F8"/>
    <w:rsid w:val="00783D4E"/>
    <w:rsid w:val="00784DA1"/>
    <w:rsid w:val="0079072C"/>
    <w:rsid w:val="0079133B"/>
    <w:rsid w:val="00791BBF"/>
    <w:rsid w:val="00791FA1"/>
    <w:rsid w:val="007922BB"/>
    <w:rsid w:val="00792BFC"/>
    <w:rsid w:val="00792E9C"/>
    <w:rsid w:val="00793C05"/>
    <w:rsid w:val="00794F5A"/>
    <w:rsid w:val="00795AFB"/>
    <w:rsid w:val="007A05C1"/>
    <w:rsid w:val="007A142E"/>
    <w:rsid w:val="007A3B9B"/>
    <w:rsid w:val="007A3F3D"/>
    <w:rsid w:val="007A498A"/>
    <w:rsid w:val="007A519A"/>
    <w:rsid w:val="007A740B"/>
    <w:rsid w:val="007A7D53"/>
    <w:rsid w:val="007B08D0"/>
    <w:rsid w:val="007B0A6F"/>
    <w:rsid w:val="007B2078"/>
    <w:rsid w:val="007B3E1C"/>
    <w:rsid w:val="007B4EAA"/>
    <w:rsid w:val="007B558D"/>
    <w:rsid w:val="007B6AFE"/>
    <w:rsid w:val="007B6FAA"/>
    <w:rsid w:val="007C3365"/>
    <w:rsid w:val="007C340B"/>
    <w:rsid w:val="007C3903"/>
    <w:rsid w:val="007C4946"/>
    <w:rsid w:val="007C5198"/>
    <w:rsid w:val="007C6033"/>
    <w:rsid w:val="007C700F"/>
    <w:rsid w:val="007C7788"/>
    <w:rsid w:val="007C7B50"/>
    <w:rsid w:val="007D07F1"/>
    <w:rsid w:val="007D0B04"/>
    <w:rsid w:val="007D3980"/>
    <w:rsid w:val="007D433B"/>
    <w:rsid w:val="007D5271"/>
    <w:rsid w:val="007D6E9E"/>
    <w:rsid w:val="007E0748"/>
    <w:rsid w:val="007E1398"/>
    <w:rsid w:val="007E34E7"/>
    <w:rsid w:val="007E3A73"/>
    <w:rsid w:val="007E558A"/>
    <w:rsid w:val="007E5FFB"/>
    <w:rsid w:val="007E638E"/>
    <w:rsid w:val="007E6962"/>
    <w:rsid w:val="007E6989"/>
    <w:rsid w:val="007F0A74"/>
    <w:rsid w:val="007F0C82"/>
    <w:rsid w:val="007F206B"/>
    <w:rsid w:val="007F3BA1"/>
    <w:rsid w:val="007F3C0F"/>
    <w:rsid w:val="007F400B"/>
    <w:rsid w:val="007F4ED3"/>
    <w:rsid w:val="007F7A31"/>
    <w:rsid w:val="0080044E"/>
    <w:rsid w:val="0080079B"/>
    <w:rsid w:val="0080117A"/>
    <w:rsid w:val="00801FF4"/>
    <w:rsid w:val="0080640A"/>
    <w:rsid w:val="00806DB2"/>
    <w:rsid w:val="008104F8"/>
    <w:rsid w:val="008116FF"/>
    <w:rsid w:val="0081179F"/>
    <w:rsid w:val="00811844"/>
    <w:rsid w:val="0081198C"/>
    <w:rsid w:val="008119C4"/>
    <w:rsid w:val="00811E3F"/>
    <w:rsid w:val="00812381"/>
    <w:rsid w:val="00814BE1"/>
    <w:rsid w:val="00815B35"/>
    <w:rsid w:val="00816D7F"/>
    <w:rsid w:val="0081709F"/>
    <w:rsid w:val="00817C07"/>
    <w:rsid w:val="00822A9C"/>
    <w:rsid w:val="00823406"/>
    <w:rsid w:val="0082468B"/>
    <w:rsid w:val="0082475F"/>
    <w:rsid w:val="008268FE"/>
    <w:rsid w:val="00826A9D"/>
    <w:rsid w:val="0083113E"/>
    <w:rsid w:val="008311BB"/>
    <w:rsid w:val="00834986"/>
    <w:rsid w:val="00834997"/>
    <w:rsid w:val="008374E5"/>
    <w:rsid w:val="00837F31"/>
    <w:rsid w:val="008413C9"/>
    <w:rsid w:val="0084223C"/>
    <w:rsid w:val="008429B7"/>
    <w:rsid w:val="00842AD0"/>
    <w:rsid w:val="00842B94"/>
    <w:rsid w:val="0084426F"/>
    <w:rsid w:val="008461AF"/>
    <w:rsid w:val="0085036A"/>
    <w:rsid w:val="0085125D"/>
    <w:rsid w:val="00851F6E"/>
    <w:rsid w:val="00853A69"/>
    <w:rsid w:val="00853C87"/>
    <w:rsid w:val="00854C30"/>
    <w:rsid w:val="008569F0"/>
    <w:rsid w:val="00857986"/>
    <w:rsid w:val="00861101"/>
    <w:rsid w:val="00862331"/>
    <w:rsid w:val="0086318E"/>
    <w:rsid w:val="00863325"/>
    <w:rsid w:val="00864BB0"/>
    <w:rsid w:val="00867587"/>
    <w:rsid w:val="00867BA5"/>
    <w:rsid w:val="00870565"/>
    <w:rsid w:val="00870FDA"/>
    <w:rsid w:val="00872EE5"/>
    <w:rsid w:val="0087313D"/>
    <w:rsid w:val="008731CD"/>
    <w:rsid w:val="00875950"/>
    <w:rsid w:val="00876A0C"/>
    <w:rsid w:val="00877B99"/>
    <w:rsid w:val="00877E62"/>
    <w:rsid w:val="00881911"/>
    <w:rsid w:val="00881F51"/>
    <w:rsid w:val="0088537C"/>
    <w:rsid w:val="008858AF"/>
    <w:rsid w:val="008862FC"/>
    <w:rsid w:val="00886E0C"/>
    <w:rsid w:val="00887302"/>
    <w:rsid w:val="0089130E"/>
    <w:rsid w:val="00892F1B"/>
    <w:rsid w:val="00892F4F"/>
    <w:rsid w:val="00893025"/>
    <w:rsid w:val="00894486"/>
    <w:rsid w:val="0089549C"/>
    <w:rsid w:val="008963BE"/>
    <w:rsid w:val="00896579"/>
    <w:rsid w:val="00896980"/>
    <w:rsid w:val="00896C43"/>
    <w:rsid w:val="00896E49"/>
    <w:rsid w:val="008A027E"/>
    <w:rsid w:val="008A08E4"/>
    <w:rsid w:val="008A15F4"/>
    <w:rsid w:val="008A207F"/>
    <w:rsid w:val="008A261F"/>
    <w:rsid w:val="008A3A15"/>
    <w:rsid w:val="008A3F93"/>
    <w:rsid w:val="008A5897"/>
    <w:rsid w:val="008A5AD4"/>
    <w:rsid w:val="008A5F48"/>
    <w:rsid w:val="008A6422"/>
    <w:rsid w:val="008A67C7"/>
    <w:rsid w:val="008A6A03"/>
    <w:rsid w:val="008A7904"/>
    <w:rsid w:val="008B0043"/>
    <w:rsid w:val="008B2562"/>
    <w:rsid w:val="008B30D7"/>
    <w:rsid w:val="008B3620"/>
    <w:rsid w:val="008B479F"/>
    <w:rsid w:val="008B4A34"/>
    <w:rsid w:val="008B57DB"/>
    <w:rsid w:val="008B5A0E"/>
    <w:rsid w:val="008B5B18"/>
    <w:rsid w:val="008C0DE3"/>
    <w:rsid w:val="008C1235"/>
    <w:rsid w:val="008C1E9D"/>
    <w:rsid w:val="008C235B"/>
    <w:rsid w:val="008C2AE5"/>
    <w:rsid w:val="008C3217"/>
    <w:rsid w:val="008C5624"/>
    <w:rsid w:val="008C7E80"/>
    <w:rsid w:val="008D13E3"/>
    <w:rsid w:val="008D1513"/>
    <w:rsid w:val="008D1573"/>
    <w:rsid w:val="008D2FED"/>
    <w:rsid w:val="008D35D0"/>
    <w:rsid w:val="008D3E1A"/>
    <w:rsid w:val="008D408B"/>
    <w:rsid w:val="008D4712"/>
    <w:rsid w:val="008D5CC9"/>
    <w:rsid w:val="008D66D2"/>
    <w:rsid w:val="008D68F2"/>
    <w:rsid w:val="008D7974"/>
    <w:rsid w:val="008E147A"/>
    <w:rsid w:val="008E1904"/>
    <w:rsid w:val="008E1CF7"/>
    <w:rsid w:val="008E1DD5"/>
    <w:rsid w:val="008E2DA9"/>
    <w:rsid w:val="008E31FD"/>
    <w:rsid w:val="008E48EB"/>
    <w:rsid w:val="008E52CA"/>
    <w:rsid w:val="008F129D"/>
    <w:rsid w:val="008F1653"/>
    <w:rsid w:val="008F1CE6"/>
    <w:rsid w:val="008F206A"/>
    <w:rsid w:val="008F2BDD"/>
    <w:rsid w:val="008F2DCD"/>
    <w:rsid w:val="008F3A67"/>
    <w:rsid w:val="008F3AEF"/>
    <w:rsid w:val="008F3F15"/>
    <w:rsid w:val="008F4EE1"/>
    <w:rsid w:val="008F5D4F"/>
    <w:rsid w:val="008F66A2"/>
    <w:rsid w:val="008F6739"/>
    <w:rsid w:val="008F6E66"/>
    <w:rsid w:val="00902457"/>
    <w:rsid w:val="009040B5"/>
    <w:rsid w:val="009048AC"/>
    <w:rsid w:val="00904F35"/>
    <w:rsid w:val="00905669"/>
    <w:rsid w:val="009058F6"/>
    <w:rsid w:val="009067B7"/>
    <w:rsid w:val="00907A38"/>
    <w:rsid w:val="00907F15"/>
    <w:rsid w:val="00914381"/>
    <w:rsid w:val="009155E5"/>
    <w:rsid w:val="009200FD"/>
    <w:rsid w:val="0092027D"/>
    <w:rsid w:val="00922414"/>
    <w:rsid w:val="00922670"/>
    <w:rsid w:val="0092349E"/>
    <w:rsid w:val="00927280"/>
    <w:rsid w:val="0093035E"/>
    <w:rsid w:val="00930A86"/>
    <w:rsid w:val="00930E9E"/>
    <w:rsid w:val="0093127D"/>
    <w:rsid w:val="009333A0"/>
    <w:rsid w:val="0093373F"/>
    <w:rsid w:val="00934188"/>
    <w:rsid w:val="009341A7"/>
    <w:rsid w:val="00934B67"/>
    <w:rsid w:val="00935882"/>
    <w:rsid w:val="00936B5A"/>
    <w:rsid w:val="00937732"/>
    <w:rsid w:val="009401FD"/>
    <w:rsid w:val="00941A99"/>
    <w:rsid w:val="00942DFA"/>
    <w:rsid w:val="00943427"/>
    <w:rsid w:val="009436C5"/>
    <w:rsid w:val="009456EB"/>
    <w:rsid w:val="00947361"/>
    <w:rsid w:val="00947757"/>
    <w:rsid w:val="009479D3"/>
    <w:rsid w:val="00950DFB"/>
    <w:rsid w:val="00951318"/>
    <w:rsid w:val="00952AE0"/>
    <w:rsid w:val="00952DF8"/>
    <w:rsid w:val="00952E4C"/>
    <w:rsid w:val="00953559"/>
    <w:rsid w:val="0095394E"/>
    <w:rsid w:val="00953F56"/>
    <w:rsid w:val="00954943"/>
    <w:rsid w:val="00954B0F"/>
    <w:rsid w:val="00955780"/>
    <w:rsid w:val="00955DA2"/>
    <w:rsid w:val="00956CEC"/>
    <w:rsid w:val="00957240"/>
    <w:rsid w:val="009577AC"/>
    <w:rsid w:val="00957C98"/>
    <w:rsid w:val="009605A2"/>
    <w:rsid w:val="00960B56"/>
    <w:rsid w:val="00960EFB"/>
    <w:rsid w:val="00961BEF"/>
    <w:rsid w:val="00964B33"/>
    <w:rsid w:val="00966471"/>
    <w:rsid w:val="00966E2A"/>
    <w:rsid w:val="009679A1"/>
    <w:rsid w:val="00970A62"/>
    <w:rsid w:val="00972CCA"/>
    <w:rsid w:val="0097388A"/>
    <w:rsid w:val="00974F47"/>
    <w:rsid w:val="00975468"/>
    <w:rsid w:val="0097646B"/>
    <w:rsid w:val="00976BB7"/>
    <w:rsid w:val="0097708E"/>
    <w:rsid w:val="009779BF"/>
    <w:rsid w:val="009819F3"/>
    <w:rsid w:val="00984C5B"/>
    <w:rsid w:val="0098544F"/>
    <w:rsid w:val="00985824"/>
    <w:rsid w:val="00986731"/>
    <w:rsid w:val="009873D3"/>
    <w:rsid w:val="00987A84"/>
    <w:rsid w:val="00987AA0"/>
    <w:rsid w:val="00987BD2"/>
    <w:rsid w:val="0099015E"/>
    <w:rsid w:val="00990252"/>
    <w:rsid w:val="0099039A"/>
    <w:rsid w:val="00990557"/>
    <w:rsid w:val="00991311"/>
    <w:rsid w:val="00991A63"/>
    <w:rsid w:val="00992EF6"/>
    <w:rsid w:val="009931F9"/>
    <w:rsid w:val="00994C32"/>
    <w:rsid w:val="00994D28"/>
    <w:rsid w:val="00996242"/>
    <w:rsid w:val="009A1C28"/>
    <w:rsid w:val="009A3546"/>
    <w:rsid w:val="009A4AFF"/>
    <w:rsid w:val="009A5005"/>
    <w:rsid w:val="009A660B"/>
    <w:rsid w:val="009A733A"/>
    <w:rsid w:val="009B083F"/>
    <w:rsid w:val="009B13AD"/>
    <w:rsid w:val="009B26E6"/>
    <w:rsid w:val="009B2760"/>
    <w:rsid w:val="009B311C"/>
    <w:rsid w:val="009B3550"/>
    <w:rsid w:val="009B7206"/>
    <w:rsid w:val="009B72EB"/>
    <w:rsid w:val="009C0C22"/>
    <w:rsid w:val="009C0F4D"/>
    <w:rsid w:val="009C1660"/>
    <w:rsid w:val="009C23D9"/>
    <w:rsid w:val="009C5A75"/>
    <w:rsid w:val="009C6B30"/>
    <w:rsid w:val="009C6CC7"/>
    <w:rsid w:val="009C6E6F"/>
    <w:rsid w:val="009D0AAD"/>
    <w:rsid w:val="009D2DF1"/>
    <w:rsid w:val="009D516E"/>
    <w:rsid w:val="009D5F68"/>
    <w:rsid w:val="009D687C"/>
    <w:rsid w:val="009D74DD"/>
    <w:rsid w:val="009D7BFD"/>
    <w:rsid w:val="009E0130"/>
    <w:rsid w:val="009E0884"/>
    <w:rsid w:val="009E257F"/>
    <w:rsid w:val="009E2614"/>
    <w:rsid w:val="009E3AF5"/>
    <w:rsid w:val="009E3B18"/>
    <w:rsid w:val="009E3FD4"/>
    <w:rsid w:val="009E4227"/>
    <w:rsid w:val="009E4FD4"/>
    <w:rsid w:val="009E6861"/>
    <w:rsid w:val="009E7C53"/>
    <w:rsid w:val="009F0E9B"/>
    <w:rsid w:val="009F1215"/>
    <w:rsid w:val="009F4648"/>
    <w:rsid w:val="009F5267"/>
    <w:rsid w:val="009F5C19"/>
    <w:rsid w:val="009F5D0D"/>
    <w:rsid w:val="009F5E78"/>
    <w:rsid w:val="009F6969"/>
    <w:rsid w:val="009F7B53"/>
    <w:rsid w:val="00A005B6"/>
    <w:rsid w:val="00A00A86"/>
    <w:rsid w:val="00A00DD3"/>
    <w:rsid w:val="00A01AAD"/>
    <w:rsid w:val="00A0257F"/>
    <w:rsid w:val="00A02F84"/>
    <w:rsid w:val="00A0322D"/>
    <w:rsid w:val="00A034E0"/>
    <w:rsid w:val="00A03C18"/>
    <w:rsid w:val="00A06CEB"/>
    <w:rsid w:val="00A07236"/>
    <w:rsid w:val="00A077EB"/>
    <w:rsid w:val="00A079A3"/>
    <w:rsid w:val="00A1019F"/>
    <w:rsid w:val="00A10AC6"/>
    <w:rsid w:val="00A12994"/>
    <w:rsid w:val="00A14754"/>
    <w:rsid w:val="00A1533A"/>
    <w:rsid w:val="00A20E44"/>
    <w:rsid w:val="00A22518"/>
    <w:rsid w:val="00A22BEB"/>
    <w:rsid w:val="00A23CFF"/>
    <w:rsid w:val="00A25590"/>
    <w:rsid w:val="00A260E0"/>
    <w:rsid w:val="00A26166"/>
    <w:rsid w:val="00A2657D"/>
    <w:rsid w:val="00A30D6E"/>
    <w:rsid w:val="00A31343"/>
    <w:rsid w:val="00A316F4"/>
    <w:rsid w:val="00A329E4"/>
    <w:rsid w:val="00A33544"/>
    <w:rsid w:val="00A33CC8"/>
    <w:rsid w:val="00A354CD"/>
    <w:rsid w:val="00A369C9"/>
    <w:rsid w:val="00A37E5D"/>
    <w:rsid w:val="00A37EF2"/>
    <w:rsid w:val="00A43989"/>
    <w:rsid w:val="00A43B89"/>
    <w:rsid w:val="00A44383"/>
    <w:rsid w:val="00A447DF"/>
    <w:rsid w:val="00A462F3"/>
    <w:rsid w:val="00A46FDF"/>
    <w:rsid w:val="00A4787C"/>
    <w:rsid w:val="00A506CD"/>
    <w:rsid w:val="00A509A3"/>
    <w:rsid w:val="00A51111"/>
    <w:rsid w:val="00A5253D"/>
    <w:rsid w:val="00A53231"/>
    <w:rsid w:val="00A5332B"/>
    <w:rsid w:val="00A53745"/>
    <w:rsid w:val="00A53927"/>
    <w:rsid w:val="00A53BE7"/>
    <w:rsid w:val="00A5533F"/>
    <w:rsid w:val="00A55636"/>
    <w:rsid w:val="00A557CC"/>
    <w:rsid w:val="00A55802"/>
    <w:rsid w:val="00A55C0E"/>
    <w:rsid w:val="00A625E6"/>
    <w:rsid w:val="00A64AA7"/>
    <w:rsid w:val="00A65246"/>
    <w:rsid w:val="00A65956"/>
    <w:rsid w:val="00A66348"/>
    <w:rsid w:val="00A66FBA"/>
    <w:rsid w:val="00A719D3"/>
    <w:rsid w:val="00A7200B"/>
    <w:rsid w:val="00A72730"/>
    <w:rsid w:val="00A73104"/>
    <w:rsid w:val="00A753A6"/>
    <w:rsid w:val="00A756B0"/>
    <w:rsid w:val="00A76909"/>
    <w:rsid w:val="00A776DF"/>
    <w:rsid w:val="00A77B3E"/>
    <w:rsid w:val="00A80A52"/>
    <w:rsid w:val="00A80EFA"/>
    <w:rsid w:val="00A82363"/>
    <w:rsid w:val="00A82451"/>
    <w:rsid w:val="00A83F2D"/>
    <w:rsid w:val="00A84342"/>
    <w:rsid w:val="00A85EBC"/>
    <w:rsid w:val="00A86A61"/>
    <w:rsid w:val="00A90A6C"/>
    <w:rsid w:val="00A90B55"/>
    <w:rsid w:val="00A91818"/>
    <w:rsid w:val="00A92487"/>
    <w:rsid w:val="00A93150"/>
    <w:rsid w:val="00A93FD8"/>
    <w:rsid w:val="00A95099"/>
    <w:rsid w:val="00A9548F"/>
    <w:rsid w:val="00A96075"/>
    <w:rsid w:val="00A962B2"/>
    <w:rsid w:val="00A97EB1"/>
    <w:rsid w:val="00AA0940"/>
    <w:rsid w:val="00AA4E2D"/>
    <w:rsid w:val="00AA5199"/>
    <w:rsid w:val="00AA54B5"/>
    <w:rsid w:val="00AA68E3"/>
    <w:rsid w:val="00AA6BCF"/>
    <w:rsid w:val="00AA7012"/>
    <w:rsid w:val="00AA7865"/>
    <w:rsid w:val="00AB037B"/>
    <w:rsid w:val="00AB039F"/>
    <w:rsid w:val="00AB2787"/>
    <w:rsid w:val="00AB56D2"/>
    <w:rsid w:val="00AB6424"/>
    <w:rsid w:val="00AB65E9"/>
    <w:rsid w:val="00AB7071"/>
    <w:rsid w:val="00AC2093"/>
    <w:rsid w:val="00AC217D"/>
    <w:rsid w:val="00AC3835"/>
    <w:rsid w:val="00AC53A0"/>
    <w:rsid w:val="00AC6276"/>
    <w:rsid w:val="00AC629A"/>
    <w:rsid w:val="00AC72E0"/>
    <w:rsid w:val="00AC75FE"/>
    <w:rsid w:val="00AD0A25"/>
    <w:rsid w:val="00AD0B36"/>
    <w:rsid w:val="00AD0EFB"/>
    <w:rsid w:val="00AD1324"/>
    <w:rsid w:val="00AD36DF"/>
    <w:rsid w:val="00AD5807"/>
    <w:rsid w:val="00AD5BD4"/>
    <w:rsid w:val="00AD6ACB"/>
    <w:rsid w:val="00AD6BF2"/>
    <w:rsid w:val="00AD6EFC"/>
    <w:rsid w:val="00AD76DE"/>
    <w:rsid w:val="00AE009B"/>
    <w:rsid w:val="00AE210F"/>
    <w:rsid w:val="00AE28D2"/>
    <w:rsid w:val="00AE2FBF"/>
    <w:rsid w:val="00AE3023"/>
    <w:rsid w:val="00AE47FA"/>
    <w:rsid w:val="00AE4E50"/>
    <w:rsid w:val="00AE58A4"/>
    <w:rsid w:val="00AE5A75"/>
    <w:rsid w:val="00AE61F4"/>
    <w:rsid w:val="00AF0571"/>
    <w:rsid w:val="00AF2015"/>
    <w:rsid w:val="00AF314C"/>
    <w:rsid w:val="00AF33C1"/>
    <w:rsid w:val="00AF352E"/>
    <w:rsid w:val="00AF3819"/>
    <w:rsid w:val="00AF48E5"/>
    <w:rsid w:val="00AF5B35"/>
    <w:rsid w:val="00AF6740"/>
    <w:rsid w:val="00AF7DEA"/>
    <w:rsid w:val="00B01417"/>
    <w:rsid w:val="00B02190"/>
    <w:rsid w:val="00B02D57"/>
    <w:rsid w:val="00B0302F"/>
    <w:rsid w:val="00B03845"/>
    <w:rsid w:val="00B044DC"/>
    <w:rsid w:val="00B04825"/>
    <w:rsid w:val="00B04ADD"/>
    <w:rsid w:val="00B04E2F"/>
    <w:rsid w:val="00B051B3"/>
    <w:rsid w:val="00B05223"/>
    <w:rsid w:val="00B065AB"/>
    <w:rsid w:val="00B10208"/>
    <w:rsid w:val="00B10444"/>
    <w:rsid w:val="00B11587"/>
    <w:rsid w:val="00B116C7"/>
    <w:rsid w:val="00B14BF9"/>
    <w:rsid w:val="00B14CB9"/>
    <w:rsid w:val="00B14E1F"/>
    <w:rsid w:val="00B14F98"/>
    <w:rsid w:val="00B17415"/>
    <w:rsid w:val="00B200AF"/>
    <w:rsid w:val="00B221A3"/>
    <w:rsid w:val="00B241BE"/>
    <w:rsid w:val="00B244F3"/>
    <w:rsid w:val="00B24E8D"/>
    <w:rsid w:val="00B2541F"/>
    <w:rsid w:val="00B25C37"/>
    <w:rsid w:val="00B2619B"/>
    <w:rsid w:val="00B2761A"/>
    <w:rsid w:val="00B27B6D"/>
    <w:rsid w:val="00B3068C"/>
    <w:rsid w:val="00B30873"/>
    <w:rsid w:val="00B30AA5"/>
    <w:rsid w:val="00B30C97"/>
    <w:rsid w:val="00B311D2"/>
    <w:rsid w:val="00B312CE"/>
    <w:rsid w:val="00B31A77"/>
    <w:rsid w:val="00B35DD7"/>
    <w:rsid w:val="00B36283"/>
    <w:rsid w:val="00B370F7"/>
    <w:rsid w:val="00B4147C"/>
    <w:rsid w:val="00B43E5A"/>
    <w:rsid w:val="00B4450A"/>
    <w:rsid w:val="00B450B8"/>
    <w:rsid w:val="00B45267"/>
    <w:rsid w:val="00B4699E"/>
    <w:rsid w:val="00B46D3F"/>
    <w:rsid w:val="00B472AB"/>
    <w:rsid w:val="00B5064D"/>
    <w:rsid w:val="00B51D09"/>
    <w:rsid w:val="00B523A8"/>
    <w:rsid w:val="00B5436E"/>
    <w:rsid w:val="00B55A1D"/>
    <w:rsid w:val="00B55AA1"/>
    <w:rsid w:val="00B55EF0"/>
    <w:rsid w:val="00B60020"/>
    <w:rsid w:val="00B6093C"/>
    <w:rsid w:val="00B61A94"/>
    <w:rsid w:val="00B65AB7"/>
    <w:rsid w:val="00B664AC"/>
    <w:rsid w:val="00B672FC"/>
    <w:rsid w:val="00B706C1"/>
    <w:rsid w:val="00B720D7"/>
    <w:rsid w:val="00B7316F"/>
    <w:rsid w:val="00B7381A"/>
    <w:rsid w:val="00B73FA2"/>
    <w:rsid w:val="00B759F9"/>
    <w:rsid w:val="00B76142"/>
    <w:rsid w:val="00B76CA2"/>
    <w:rsid w:val="00B818DE"/>
    <w:rsid w:val="00B82861"/>
    <w:rsid w:val="00B82C57"/>
    <w:rsid w:val="00B82D4F"/>
    <w:rsid w:val="00B8362D"/>
    <w:rsid w:val="00B843A2"/>
    <w:rsid w:val="00B84ED3"/>
    <w:rsid w:val="00B875B5"/>
    <w:rsid w:val="00B90008"/>
    <w:rsid w:val="00B90874"/>
    <w:rsid w:val="00B90B31"/>
    <w:rsid w:val="00B90DB3"/>
    <w:rsid w:val="00B90F80"/>
    <w:rsid w:val="00B91B82"/>
    <w:rsid w:val="00B92451"/>
    <w:rsid w:val="00B925DF"/>
    <w:rsid w:val="00B93C59"/>
    <w:rsid w:val="00B94C29"/>
    <w:rsid w:val="00B94D85"/>
    <w:rsid w:val="00B95792"/>
    <w:rsid w:val="00B9650E"/>
    <w:rsid w:val="00B96876"/>
    <w:rsid w:val="00B96E62"/>
    <w:rsid w:val="00B9717E"/>
    <w:rsid w:val="00B97B23"/>
    <w:rsid w:val="00BA07E4"/>
    <w:rsid w:val="00BA0976"/>
    <w:rsid w:val="00BA16BD"/>
    <w:rsid w:val="00BA4AEE"/>
    <w:rsid w:val="00BA5A7F"/>
    <w:rsid w:val="00BA6B7F"/>
    <w:rsid w:val="00BA6BDE"/>
    <w:rsid w:val="00BA7FB8"/>
    <w:rsid w:val="00BB0075"/>
    <w:rsid w:val="00BB036B"/>
    <w:rsid w:val="00BB0633"/>
    <w:rsid w:val="00BB18FD"/>
    <w:rsid w:val="00BB1F88"/>
    <w:rsid w:val="00BB203A"/>
    <w:rsid w:val="00BB2761"/>
    <w:rsid w:val="00BB3CD9"/>
    <w:rsid w:val="00BB444C"/>
    <w:rsid w:val="00BB4FDA"/>
    <w:rsid w:val="00BB5686"/>
    <w:rsid w:val="00BB61EB"/>
    <w:rsid w:val="00BB6B3D"/>
    <w:rsid w:val="00BC0556"/>
    <w:rsid w:val="00BC08D0"/>
    <w:rsid w:val="00BC16C3"/>
    <w:rsid w:val="00BC41EC"/>
    <w:rsid w:val="00BC45F8"/>
    <w:rsid w:val="00BC6B0A"/>
    <w:rsid w:val="00BC75CF"/>
    <w:rsid w:val="00BD03A2"/>
    <w:rsid w:val="00BD06B2"/>
    <w:rsid w:val="00BD18AC"/>
    <w:rsid w:val="00BD2975"/>
    <w:rsid w:val="00BD32CC"/>
    <w:rsid w:val="00BD51A3"/>
    <w:rsid w:val="00BD59D3"/>
    <w:rsid w:val="00BD5E38"/>
    <w:rsid w:val="00BD5ECA"/>
    <w:rsid w:val="00BD7319"/>
    <w:rsid w:val="00BE07C6"/>
    <w:rsid w:val="00BE0ADD"/>
    <w:rsid w:val="00BE1430"/>
    <w:rsid w:val="00BE27A0"/>
    <w:rsid w:val="00BE421B"/>
    <w:rsid w:val="00BE7115"/>
    <w:rsid w:val="00BF23E5"/>
    <w:rsid w:val="00BF30D7"/>
    <w:rsid w:val="00BF347A"/>
    <w:rsid w:val="00BF474E"/>
    <w:rsid w:val="00BF4C64"/>
    <w:rsid w:val="00BF698B"/>
    <w:rsid w:val="00BF797C"/>
    <w:rsid w:val="00BF7A86"/>
    <w:rsid w:val="00BF7D65"/>
    <w:rsid w:val="00BF7DA6"/>
    <w:rsid w:val="00C00E2B"/>
    <w:rsid w:val="00C00E2D"/>
    <w:rsid w:val="00C02917"/>
    <w:rsid w:val="00C02C8F"/>
    <w:rsid w:val="00C03A19"/>
    <w:rsid w:val="00C04B13"/>
    <w:rsid w:val="00C05DDB"/>
    <w:rsid w:val="00C06ABE"/>
    <w:rsid w:val="00C06B01"/>
    <w:rsid w:val="00C07672"/>
    <w:rsid w:val="00C076F1"/>
    <w:rsid w:val="00C1231A"/>
    <w:rsid w:val="00C12779"/>
    <w:rsid w:val="00C12B62"/>
    <w:rsid w:val="00C131D9"/>
    <w:rsid w:val="00C136B9"/>
    <w:rsid w:val="00C16448"/>
    <w:rsid w:val="00C168A5"/>
    <w:rsid w:val="00C17D0F"/>
    <w:rsid w:val="00C20302"/>
    <w:rsid w:val="00C24449"/>
    <w:rsid w:val="00C253CB"/>
    <w:rsid w:val="00C2566D"/>
    <w:rsid w:val="00C270DB"/>
    <w:rsid w:val="00C30AE3"/>
    <w:rsid w:val="00C30B07"/>
    <w:rsid w:val="00C31288"/>
    <w:rsid w:val="00C31EE5"/>
    <w:rsid w:val="00C32BA2"/>
    <w:rsid w:val="00C32E68"/>
    <w:rsid w:val="00C34EED"/>
    <w:rsid w:val="00C37DE3"/>
    <w:rsid w:val="00C40982"/>
    <w:rsid w:val="00C418DB"/>
    <w:rsid w:val="00C42AC2"/>
    <w:rsid w:val="00C42E67"/>
    <w:rsid w:val="00C432F5"/>
    <w:rsid w:val="00C437CC"/>
    <w:rsid w:val="00C4456F"/>
    <w:rsid w:val="00C4591E"/>
    <w:rsid w:val="00C45C87"/>
    <w:rsid w:val="00C477D6"/>
    <w:rsid w:val="00C47BED"/>
    <w:rsid w:val="00C519A8"/>
    <w:rsid w:val="00C524FB"/>
    <w:rsid w:val="00C5259F"/>
    <w:rsid w:val="00C534EB"/>
    <w:rsid w:val="00C53E29"/>
    <w:rsid w:val="00C541C8"/>
    <w:rsid w:val="00C542B1"/>
    <w:rsid w:val="00C549C9"/>
    <w:rsid w:val="00C5594C"/>
    <w:rsid w:val="00C57AB0"/>
    <w:rsid w:val="00C60B29"/>
    <w:rsid w:val="00C632C1"/>
    <w:rsid w:val="00C6333F"/>
    <w:rsid w:val="00C641E6"/>
    <w:rsid w:val="00C648DB"/>
    <w:rsid w:val="00C65574"/>
    <w:rsid w:val="00C705A1"/>
    <w:rsid w:val="00C713E2"/>
    <w:rsid w:val="00C7160F"/>
    <w:rsid w:val="00C74684"/>
    <w:rsid w:val="00C74C71"/>
    <w:rsid w:val="00C74F3E"/>
    <w:rsid w:val="00C750CA"/>
    <w:rsid w:val="00C75AD1"/>
    <w:rsid w:val="00C76403"/>
    <w:rsid w:val="00C77C30"/>
    <w:rsid w:val="00C77F45"/>
    <w:rsid w:val="00C8032E"/>
    <w:rsid w:val="00C80CAB"/>
    <w:rsid w:val="00C80F68"/>
    <w:rsid w:val="00C816D7"/>
    <w:rsid w:val="00C818AB"/>
    <w:rsid w:val="00C82669"/>
    <w:rsid w:val="00C82F00"/>
    <w:rsid w:val="00C856F3"/>
    <w:rsid w:val="00C85B34"/>
    <w:rsid w:val="00C863E1"/>
    <w:rsid w:val="00C86907"/>
    <w:rsid w:val="00C878D9"/>
    <w:rsid w:val="00C94218"/>
    <w:rsid w:val="00C94824"/>
    <w:rsid w:val="00C9560B"/>
    <w:rsid w:val="00C95A00"/>
    <w:rsid w:val="00C96FC1"/>
    <w:rsid w:val="00CA37F7"/>
    <w:rsid w:val="00CA5772"/>
    <w:rsid w:val="00CA57E2"/>
    <w:rsid w:val="00CA59C5"/>
    <w:rsid w:val="00CA6183"/>
    <w:rsid w:val="00CA6494"/>
    <w:rsid w:val="00CA6A31"/>
    <w:rsid w:val="00CA7407"/>
    <w:rsid w:val="00CA7D0E"/>
    <w:rsid w:val="00CB0209"/>
    <w:rsid w:val="00CB0933"/>
    <w:rsid w:val="00CB1504"/>
    <w:rsid w:val="00CB1CCC"/>
    <w:rsid w:val="00CB23B3"/>
    <w:rsid w:val="00CB26DE"/>
    <w:rsid w:val="00CB28D3"/>
    <w:rsid w:val="00CB301A"/>
    <w:rsid w:val="00CB3440"/>
    <w:rsid w:val="00CB471A"/>
    <w:rsid w:val="00CB4A43"/>
    <w:rsid w:val="00CB4F69"/>
    <w:rsid w:val="00CB5700"/>
    <w:rsid w:val="00CB79C5"/>
    <w:rsid w:val="00CC0B89"/>
    <w:rsid w:val="00CC1754"/>
    <w:rsid w:val="00CC45F1"/>
    <w:rsid w:val="00CC474F"/>
    <w:rsid w:val="00CC59AA"/>
    <w:rsid w:val="00CC60B8"/>
    <w:rsid w:val="00CC6C58"/>
    <w:rsid w:val="00CC7B18"/>
    <w:rsid w:val="00CD1AD6"/>
    <w:rsid w:val="00CD1FA2"/>
    <w:rsid w:val="00CD2345"/>
    <w:rsid w:val="00CD2B44"/>
    <w:rsid w:val="00CD301F"/>
    <w:rsid w:val="00CD3243"/>
    <w:rsid w:val="00CD39AA"/>
    <w:rsid w:val="00CD4458"/>
    <w:rsid w:val="00CD4F56"/>
    <w:rsid w:val="00CD6833"/>
    <w:rsid w:val="00CD722D"/>
    <w:rsid w:val="00CE0472"/>
    <w:rsid w:val="00CE09AC"/>
    <w:rsid w:val="00CE1F28"/>
    <w:rsid w:val="00CE4AD6"/>
    <w:rsid w:val="00CE5A6D"/>
    <w:rsid w:val="00CE6D8B"/>
    <w:rsid w:val="00CE783F"/>
    <w:rsid w:val="00CF0AD7"/>
    <w:rsid w:val="00CF1A0F"/>
    <w:rsid w:val="00CF21BB"/>
    <w:rsid w:val="00CF223B"/>
    <w:rsid w:val="00CF2983"/>
    <w:rsid w:val="00CF2C33"/>
    <w:rsid w:val="00CF2F38"/>
    <w:rsid w:val="00CF4BC4"/>
    <w:rsid w:val="00CF60B1"/>
    <w:rsid w:val="00CF7648"/>
    <w:rsid w:val="00CF7CE5"/>
    <w:rsid w:val="00D02EDB"/>
    <w:rsid w:val="00D039E4"/>
    <w:rsid w:val="00D041AB"/>
    <w:rsid w:val="00D04624"/>
    <w:rsid w:val="00D0474A"/>
    <w:rsid w:val="00D05C0F"/>
    <w:rsid w:val="00D05C8C"/>
    <w:rsid w:val="00D06D5B"/>
    <w:rsid w:val="00D07F68"/>
    <w:rsid w:val="00D12494"/>
    <w:rsid w:val="00D12CFA"/>
    <w:rsid w:val="00D12FDA"/>
    <w:rsid w:val="00D131D3"/>
    <w:rsid w:val="00D163F7"/>
    <w:rsid w:val="00D2062A"/>
    <w:rsid w:val="00D216FA"/>
    <w:rsid w:val="00D217F8"/>
    <w:rsid w:val="00D21806"/>
    <w:rsid w:val="00D23A9F"/>
    <w:rsid w:val="00D244C4"/>
    <w:rsid w:val="00D2594A"/>
    <w:rsid w:val="00D2715D"/>
    <w:rsid w:val="00D27362"/>
    <w:rsid w:val="00D3007E"/>
    <w:rsid w:val="00D30445"/>
    <w:rsid w:val="00D30D0E"/>
    <w:rsid w:val="00D33F7B"/>
    <w:rsid w:val="00D3405A"/>
    <w:rsid w:val="00D36094"/>
    <w:rsid w:val="00D36E12"/>
    <w:rsid w:val="00D37058"/>
    <w:rsid w:val="00D40C84"/>
    <w:rsid w:val="00D40CCF"/>
    <w:rsid w:val="00D4145F"/>
    <w:rsid w:val="00D4208F"/>
    <w:rsid w:val="00D43543"/>
    <w:rsid w:val="00D43F9A"/>
    <w:rsid w:val="00D4417C"/>
    <w:rsid w:val="00D44F19"/>
    <w:rsid w:val="00D45DB5"/>
    <w:rsid w:val="00D4777C"/>
    <w:rsid w:val="00D47E61"/>
    <w:rsid w:val="00D529C3"/>
    <w:rsid w:val="00D538C5"/>
    <w:rsid w:val="00D54407"/>
    <w:rsid w:val="00D54620"/>
    <w:rsid w:val="00D54621"/>
    <w:rsid w:val="00D55F33"/>
    <w:rsid w:val="00D5631E"/>
    <w:rsid w:val="00D606E1"/>
    <w:rsid w:val="00D60E0A"/>
    <w:rsid w:val="00D613C1"/>
    <w:rsid w:val="00D618B2"/>
    <w:rsid w:val="00D62275"/>
    <w:rsid w:val="00D63C36"/>
    <w:rsid w:val="00D66400"/>
    <w:rsid w:val="00D669AA"/>
    <w:rsid w:val="00D67AB5"/>
    <w:rsid w:val="00D707F5"/>
    <w:rsid w:val="00D71077"/>
    <w:rsid w:val="00D71BC8"/>
    <w:rsid w:val="00D72647"/>
    <w:rsid w:val="00D72872"/>
    <w:rsid w:val="00D73A72"/>
    <w:rsid w:val="00D7467A"/>
    <w:rsid w:val="00D75043"/>
    <w:rsid w:val="00D75C3E"/>
    <w:rsid w:val="00D76C49"/>
    <w:rsid w:val="00D820FE"/>
    <w:rsid w:val="00D843B6"/>
    <w:rsid w:val="00D84C3F"/>
    <w:rsid w:val="00D852B6"/>
    <w:rsid w:val="00D858F4"/>
    <w:rsid w:val="00D860D6"/>
    <w:rsid w:val="00D86E7D"/>
    <w:rsid w:val="00D8745D"/>
    <w:rsid w:val="00D87756"/>
    <w:rsid w:val="00D9059C"/>
    <w:rsid w:val="00D911EC"/>
    <w:rsid w:val="00D92720"/>
    <w:rsid w:val="00D93075"/>
    <w:rsid w:val="00D94922"/>
    <w:rsid w:val="00D957EE"/>
    <w:rsid w:val="00D95E8B"/>
    <w:rsid w:val="00D95E8D"/>
    <w:rsid w:val="00D960B4"/>
    <w:rsid w:val="00D9766D"/>
    <w:rsid w:val="00DA1182"/>
    <w:rsid w:val="00DA15F1"/>
    <w:rsid w:val="00DA1927"/>
    <w:rsid w:val="00DA1D9C"/>
    <w:rsid w:val="00DA245C"/>
    <w:rsid w:val="00DA2B9C"/>
    <w:rsid w:val="00DA44EA"/>
    <w:rsid w:val="00DA4940"/>
    <w:rsid w:val="00DA540E"/>
    <w:rsid w:val="00DA54E7"/>
    <w:rsid w:val="00DA5A20"/>
    <w:rsid w:val="00DA5EA1"/>
    <w:rsid w:val="00DA6A7A"/>
    <w:rsid w:val="00DA6AD0"/>
    <w:rsid w:val="00DB023D"/>
    <w:rsid w:val="00DB06E4"/>
    <w:rsid w:val="00DB27A0"/>
    <w:rsid w:val="00DB2B6F"/>
    <w:rsid w:val="00DB2D7D"/>
    <w:rsid w:val="00DB356A"/>
    <w:rsid w:val="00DB35BB"/>
    <w:rsid w:val="00DB6FD1"/>
    <w:rsid w:val="00DB76AF"/>
    <w:rsid w:val="00DB7F49"/>
    <w:rsid w:val="00DC5981"/>
    <w:rsid w:val="00DC5D50"/>
    <w:rsid w:val="00DC6BA0"/>
    <w:rsid w:val="00DC6C0A"/>
    <w:rsid w:val="00DD1FF5"/>
    <w:rsid w:val="00DD5CDF"/>
    <w:rsid w:val="00DD7442"/>
    <w:rsid w:val="00DD7DB4"/>
    <w:rsid w:val="00DE155B"/>
    <w:rsid w:val="00DE3FFB"/>
    <w:rsid w:val="00DE45E9"/>
    <w:rsid w:val="00DE6727"/>
    <w:rsid w:val="00DE67B9"/>
    <w:rsid w:val="00DE6D97"/>
    <w:rsid w:val="00DE79E9"/>
    <w:rsid w:val="00DE7E0E"/>
    <w:rsid w:val="00DF0413"/>
    <w:rsid w:val="00DF136C"/>
    <w:rsid w:val="00DF1966"/>
    <w:rsid w:val="00DF2869"/>
    <w:rsid w:val="00DF2B6E"/>
    <w:rsid w:val="00DF5D11"/>
    <w:rsid w:val="00DF60C6"/>
    <w:rsid w:val="00DF60EC"/>
    <w:rsid w:val="00DF6FB7"/>
    <w:rsid w:val="00DF7CA1"/>
    <w:rsid w:val="00E007C0"/>
    <w:rsid w:val="00E01072"/>
    <w:rsid w:val="00E01E07"/>
    <w:rsid w:val="00E03D97"/>
    <w:rsid w:val="00E03E22"/>
    <w:rsid w:val="00E05AA7"/>
    <w:rsid w:val="00E06072"/>
    <w:rsid w:val="00E106AF"/>
    <w:rsid w:val="00E128E7"/>
    <w:rsid w:val="00E12CEE"/>
    <w:rsid w:val="00E1375B"/>
    <w:rsid w:val="00E13BC4"/>
    <w:rsid w:val="00E13D79"/>
    <w:rsid w:val="00E14FE4"/>
    <w:rsid w:val="00E15859"/>
    <w:rsid w:val="00E15FE8"/>
    <w:rsid w:val="00E166D3"/>
    <w:rsid w:val="00E16A6F"/>
    <w:rsid w:val="00E2008B"/>
    <w:rsid w:val="00E230D9"/>
    <w:rsid w:val="00E23236"/>
    <w:rsid w:val="00E2396D"/>
    <w:rsid w:val="00E255A9"/>
    <w:rsid w:val="00E26BD7"/>
    <w:rsid w:val="00E30271"/>
    <w:rsid w:val="00E32E5D"/>
    <w:rsid w:val="00E32F12"/>
    <w:rsid w:val="00E330C6"/>
    <w:rsid w:val="00E33784"/>
    <w:rsid w:val="00E33972"/>
    <w:rsid w:val="00E35094"/>
    <w:rsid w:val="00E40788"/>
    <w:rsid w:val="00E41F79"/>
    <w:rsid w:val="00E438AB"/>
    <w:rsid w:val="00E43CD7"/>
    <w:rsid w:val="00E450DA"/>
    <w:rsid w:val="00E45883"/>
    <w:rsid w:val="00E51288"/>
    <w:rsid w:val="00E517F4"/>
    <w:rsid w:val="00E52467"/>
    <w:rsid w:val="00E52F78"/>
    <w:rsid w:val="00E541B8"/>
    <w:rsid w:val="00E5494F"/>
    <w:rsid w:val="00E55000"/>
    <w:rsid w:val="00E553D2"/>
    <w:rsid w:val="00E63B14"/>
    <w:rsid w:val="00E64237"/>
    <w:rsid w:val="00E648DF"/>
    <w:rsid w:val="00E6492E"/>
    <w:rsid w:val="00E64E57"/>
    <w:rsid w:val="00E65890"/>
    <w:rsid w:val="00E65EA7"/>
    <w:rsid w:val="00E666DA"/>
    <w:rsid w:val="00E67891"/>
    <w:rsid w:val="00E7020A"/>
    <w:rsid w:val="00E712B8"/>
    <w:rsid w:val="00E7265B"/>
    <w:rsid w:val="00E728EC"/>
    <w:rsid w:val="00E73791"/>
    <w:rsid w:val="00E74D94"/>
    <w:rsid w:val="00E74FD4"/>
    <w:rsid w:val="00E7678D"/>
    <w:rsid w:val="00E76A58"/>
    <w:rsid w:val="00E76BAE"/>
    <w:rsid w:val="00E80C2A"/>
    <w:rsid w:val="00E80F63"/>
    <w:rsid w:val="00E81223"/>
    <w:rsid w:val="00E8140F"/>
    <w:rsid w:val="00E8313F"/>
    <w:rsid w:val="00E83A2B"/>
    <w:rsid w:val="00E845EF"/>
    <w:rsid w:val="00E85637"/>
    <w:rsid w:val="00E85ADC"/>
    <w:rsid w:val="00E85D59"/>
    <w:rsid w:val="00E861F2"/>
    <w:rsid w:val="00E8692D"/>
    <w:rsid w:val="00E86D93"/>
    <w:rsid w:val="00E87262"/>
    <w:rsid w:val="00E872D1"/>
    <w:rsid w:val="00E90D4F"/>
    <w:rsid w:val="00E9133A"/>
    <w:rsid w:val="00E9139E"/>
    <w:rsid w:val="00E91BC7"/>
    <w:rsid w:val="00E93B27"/>
    <w:rsid w:val="00E94F57"/>
    <w:rsid w:val="00E95189"/>
    <w:rsid w:val="00E96035"/>
    <w:rsid w:val="00E967CD"/>
    <w:rsid w:val="00E96B27"/>
    <w:rsid w:val="00E9763A"/>
    <w:rsid w:val="00E97925"/>
    <w:rsid w:val="00EA07DB"/>
    <w:rsid w:val="00EA1F6C"/>
    <w:rsid w:val="00EA20F1"/>
    <w:rsid w:val="00EA3BD9"/>
    <w:rsid w:val="00EA45E9"/>
    <w:rsid w:val="00EA5460"/>
    <w:rsid w:val="00EA590B"/>
    <w:rsid w:val="00EA5C64"/>
    <w:rsid w:val="00EA6A4E"/>
    <w:rsid w:val="00EA6EFE"/>
    <w:rsid w:val="00EA6F20"/>
    <w:rsid w:val="00EA7B5C"/>
    <w:rsid w:val="00EB1335"/>
    <w:rsid w:val="00EB1400"/>
    <w:rsid w:val="00EB38A4"/>
    <w:rsid w:val="00EB3CE8"/>
    <w:rsid w:val="00EB3EC5"/>
    <w:rsid w:val="00EB3F80"/>
    <w:rsid w:val="00EB4FF2"/>
    <w:rsid w:val="00EB5E38"/>
    <w:rsid w:val="00EB67CA"/>
    <w:rsid w:val="00EB6F19"/>
    <w:rsid w:val="00EC0DDB"/>
    <w:rsid w:val="00EC15FF"/>
    <w:rsid w:val="00EC3C25"/>
    <w:rsid w:val="00EC4CEF"/>
    <w:rsid w:val="00EC6088"/>
    <w:rsid w:val="00EC7A53"/>
    <w:rsid w:val="00ED01D5"/>
    <w:rsid w:val="00ED1B02"/>
    <w:rsid w:val="00ED472F"/>
    <w:rsid w:val="00ED5032"/>
    <w:rsid w:val="00ED7748"/>
    <w:rsid w:val="00ED7AE3"/>
    <w:rsid w:val="00EE05A1"/>
    <w:rsid w:val="00EE083B"/>
    <w:rsid w:val="00EE284F"/>
    <w:rsid w:val="00EE4C51"/>
    <w:rsid w:val="00EE5574"/>
    <w:rsid w:val="00EF0103"/>
    <w:rsid w:val="00EF1848"/>
    <w:rsid w:val="00EF1A75"/>
    <w:rsid w:val="00EF2E56"/>
    <w:rsid w:val="00EF3622"/>
    <w:rsid w:val="00EF403D"/>
    <w:rsid w:val="00EF4D5B"/>
    <w:rsid w:val="00EF50E0"/>
    <w:rsid w:val="00F00014"/>
    <w:rsid w:val="00F02D62"/>
    <w:rsid w:val="00F05324"/>
    <w:rsid w:val="00F053E7"/>
    <w:rsid w:val="00F077FB"/>
    <w:rsid w:val="00F10A87"/>
    <w:rsid w:val="00F11C97"/>
    <w:rsid w:val="00F13243"/>
    <w:rsid w:val="00F1375F"/>
    <w:rsid w:val="00F143CC"/>
    <w:rsid w:val="00F156C0"/>
    <w:rsid w:val="00F166D9"/>
    <w:rsid w:val="00F210B5"/>
    <w:rsid w:val="00F2149E"/>
    <w:rsid w:val="00F22A78"/>
    <w:rsid w:val="00F22AB2"/>
    <w:rsid w:val="00F22DC4"/>
    <w:rsid w:val="00F22E7A"/>
    <w:rsid w:val="00F24F0F"/>
    <w:rsid w:val="00F257DE"/>
    <w:rsid w:val="00F25C7C"/>
    <w:rsid w:val="00F270DD"/>
    <w:rsid w:val="00F27A77"/>
    <w:rsid w:val="00F30490"/>
    <w:rsid w:val="00F32F87"/>
    <w:rsid w:val="00F34A25"/>
    <w:rsid w:val="00F3536A"/>
    <w:rsid w:val="00F4171D"/>
    <w:rsid w:val="00F440C5"/>
    <w:rsid w:val="00F45CE8"/>
    <w:rsid w:val="00F46649"/>
    <w:rsid w:val="00F4678F"/>
    <w:rsid w:val="00F473F8"/>
    <w:rsid w:val="00F474C5"/>
    <w:rsid w:val="00F50292"/>
    <w:rsid w:val="00F50DAA"/>
    <w:rsid w:val="00F52DAD"/>
    <w:rsid w:val="00F53780"/>
    <w:rsid w:val="00F54889"/>
    <w:rsid w:val="00F54D40"/>
    <w:rsid w:val="00F555F9"/>
    <w:rsid w:val="00F55BC9"/>
    <w:rsid w:val="00F56AFF"/>
    <w:rsid w:val="00F571C6"/>
    <w:rsid w:val="00F60627"/>
    <w:rsid w:val="00F61007"/>
    <w:rsid w:val="00F61762"/>
    <w:rsid w:val="00F62169"/>
    <w:rsid w:val="00F62758"/>
    <w:rsid w:val="00F6338E"/>
    <w:rsid w:val="00F634EB"/>
    <w:rsid w:val="00F65EF2"/>
    <w:rsid w:val="00F6716C"/>
    <w:rsid w:val="00F675BC"/>
    <w:rsid w:val="00F71056"/>
    <w:rsid w:val="00F717CF"/>
    <w:rsid w:val="00F72417"/>
    <w:rsid w:val="00F75DED"/>
    <w:rsid w:val="00F8216C"/>
    <w:rsid w:val="00F8229A"/>
    <w:rsid w:val="00F8298B"/>
    <w:rsid w:val="00F83333"/>
    <w:rsid w:val="00F836B8"/>
    <w:rsid w:val="00F84D2E"/>
    <w:rsid w:val="00F84FA3"/>
    <w:rsid w:val="00F85719"/>
    <w:rsid w:val="00F85FA4"/>
    <w:rsid w:val="00F86486"/>
    <w:rsid w:val="00F874C8"/>
    <w:rsid w:val="00F913D5"/>
    <w:rsid w:val="00F91BE4"/>
    <w:rsid w:val="00F9318A"/>
    <w:rsid w:val="00F948BF"/>
    <w:rsid w:val="00F94CF3"/>
    <w:rsid w:val="00F9514A"/>
    <w:rsid w:val="00F97F02"/>
    <w:rsid w:val="00FA0EFF"/>
    <w:rsid w:val="00FA110B"/>
    <w:rsid w:val="00FA15F9"/>
    <w:rsid w:val="00FA1D28"/>
    <w:rsid w:val="00FA1DA4"/>
    <w:rsid w:val="00FA2EFC"/>
    <w:rsid w:val="00FA3E03"/>
    <w:rsid w:val="00FA44C3"/>
    <w:rsid w:val="00FA548C"/>
    <w:rsid w:val="00FA55EF"/>
    <w:rsid w:val="00FA6750"/>
    <w:rsid w:val="00FB08D5"/>
    <w:rsid w:val="00FB23F6"/>
    <w:rsid w:val="00FB6C05"/>
    <w:rsid w:val="00FC02AB"/>
    <w:rsid w:val="00FC03E9"/>
    <w:rsid w:val="00FC040C"/>
    <w:rsid w:val="00FC0DE3"/>
    <w:rsid w:val="00FC19A9"/>
    <w:rsid w:val="00FC2217"/>
    <w:rsid w:val="00FC459F"/>
    <w:rsid w:val="00FC470C"/>
    <w:rsid w:val="00FC4803"/>
    <w:rsid w:val="00FC53B4"/>
    <w:rsid w:val="00FC59A8"/>
    <w:rsid w:val="00FC59F3"/>
    <w:rsid w:val="00FC73D8"/>
    <w:rsid w:val="00FD2444"/>
    <w:rsid w:val="00FD2445"/>
    <w:rsid w:val="00FD2E21"/>
    <w:rsid w:val="00FD384F"/>
    <w:rsid w:val="00FD3B94"/>
    <w:rsid w:val="00FD6C71"/>
    <w:rsid w:val="00FD7EFB"/>
    <w:rsid w:val="00FE01CA"/>
    <w:rsid w:val="00FE1823"/>
    <w:rsid w:val="00FE19E6"/>
    <w:rsid w:val="00FE2DB3"/>
    <w:rsid w:val="00FE37A0"/>
    <w:rsid w:val="00FE4677"/>
    <w:rsid w:val="00FE4A75"/>
    <w:rsid w:val="00FE5F80"/>
    <w:rsid w:val="00FE69A0"/>
    <w:rsid w:val="00FE7061"/>
    <w:rsid w:val="00FF0C77"/>
    <w:rsid w:val="00FF22EF"/>
    <w:rsid w:val="00FF346D"/>
    <w:rsid w:val="00FF3518"/>
    <w:rsid w:val="00FF3D0E"/>
    <w:rsid w:val="00FF4680"/>
    <w:rsid w:val="00FF5273"/>
    <w:rsid w:val="00FF562D"/>
    <w:rsid w:val="00FF5BC1"/>
    <w:rsid w:val="00FF6473"/>
    <w:rsid w:val="00FF64E4"/>
    <w:rsid w:val="00FF75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7E54"/>
  <w15:chartTrackingRefBased/>
  <w15:docId w15:val="{DC394711-2746-4908-B0DD-0D80A768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877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D877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D87756"/>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D87756"/>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D87756"/>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D8775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8775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8775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8775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87756"/>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D87756"/>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D87756"/>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D87756"/>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D87756"/>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D8775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8775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8775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87756"/>
    <w:rPr>
      <w:rFonts w:eastAsiaTheme="majorEastAsia" w:cstheme="majorBidi"/>
      <w:color w:val="272727" w:themeColor="text1" w:themeTint="D8"/>
    </w:rPr>
  </w:style>
  <w:style w:type="paragraph" w:styleId="Tittel">
    <w:name w:val="Title"/>
    <w:basedOn w:val="Normal"/>
    <w:next w:val="Normal"/>
    <w:link w:val="TittelTegn"/>
    <w:uiPriority w:val="10"/>
    <w:qFormat/>
    <w:rsid w:val="00D87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8775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8775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8775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8775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87756"/>
    <w:rPr>
      <w:i/>
      <w:iCs/>
      <w:color w:val="404040" w:themeColor="text1" w:themeTint="BF"/>
    </w:rPr>
  </w:style>
  <w:style w:type="paragraph" w:styleId="Listeavsnitt">
    <w:name w:val="List Paragraph"/>
    <w:basedOn w:val="Normal"/>
    <w:uiPriority w:val="34"/>
    <w:qFormat/>
    <w:rsid w:val="00D87756"/>
    <w:pPr>
      <w:ind w:left="720"/>
      <w:contextualSpacing/>
    </w:pPr>
  </w:style>
  <w:style w:type="character" w:styleId="Sterkutheving">
    <w:name w:val="Intense Emphasis"/>
    <w:basedOn w:val="Standardskriftforavsnitt"/>
    <w:uiPriority w:val="21"/>
    <w:qFormat/>
    <w:rsid w:val="00D87756"/>
    <w:rPr>
      <w:i/>
      <w:iCs/>
      <w:color w:val="2F5496" w:themeColor="accent1" w:themeShade="BF"/>
    </w:rPr>
  </w:style>
  <w:style w:type="paragraph" w:styleId="Sterktsitat">
    <w:name w:val="Intense Quote"/>
    <w:basedOn w:val="Normal"/>
    <w:next w:val="Normal"/>
    <w:link w:val="SterktsitatTegn"/>
    <w:uiPriority w:val="30"/>
    <w:qFormat/>
    <w:rsid w:val="00D87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D87756"/>
    <w:rPr>
      <w:i/>
      <w:iCs/>
      <w:color w:val="2F5496" w:themeColor="accent1" w:themeShade="BF"/>
    </w:rPr>
  </w:style>
  <w:style w:type="character" w:styleId="Sterkreferanse">
    <w:name w:val="Intense Reference"/>
    <w:basedOn w:val="Standardskriftforavsnitt"/>
    <w:uiPriority w:val="32"/>
    <w:qFormat/>
    <w:rsid w:val="00D87756"/>
    <w:rPr>
      <w:b/>
      <w:bCs/>
      <w:smallCaps/>
      <w:color w:val="2F5496" w:themeColor="accent1" w:themeShade="BF"/>
      <w:spacing w:val="5"/>
    </w:rPr>
  </w:style>
  <w:style w:type="paragraph" w:styleId="Topptekst">
    <w:name w:val="header"/>
    <w:basedOn w:val="Normal"/>
    <w:link w:val="TopptekstTegn"/>
    <w:uiPriority w:val="99"/>
    <w:unhideWhenUsed/>
    <w:rsid w:val="005841F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841F0"/>
  </w:style>
  <w:style w:type="paragraph" w:styleId="Bunntekst">
    <w:name w:val="footer"/>
    <w:basedOn w:val="Normal"/>
    <w:link w:val="BunntekstTegn"/>
    <w:uiPriority w:val="99"/>
    <w:unhideWhenUsed/>
    <w:rsid w:val="005841F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841F0"/>
  </w:style>
  <w:style w:type="table" w:styleId="Tabellrutenett">
    <w:name w:val="Table Grid"/>
    <w:basedOn w:val="Vanligtabell"/>
    <w:uiPriority w:val="39"/>
    <w:rsid w:val="0075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nligtabell1">
    <w:name w:val="Plain Table 1"/>
    <w:basedOn w:val="Vanligtabell"/>
    <w:uiPriority w:val="41"/>
    <w:rsid w:val="00754C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kobling">
    <w:name w:val="Hyperlink"/>
    <w:basedOn w:val="Standardskriftforavsnitt"/>
    <w:uiPriority w:val="99"/>
    <w:unhideWhenUsed/>
    <w:rsid w:val="009F5267"/>
    <w:rPr>
      <w:color w:val="0563C1" w:themeColor="hyperlink"/>
      <w:u w:val="single"/>
    </w:rPr>
  </w:style>
  <w:style w:type="character" w:styleId="Ulstomtale">
    <w:name w:val="Unresolved Mention"/>
    <w:basedOn w:val="Standardskriftforavsnitt"/>
    <w:uiPriority w:val="99"/>
    <w:semiHidden/>
    <w:unhideWhenUsed/>
    <w:rsid w:val="009F5267"/>
    <w:rPr>
      <w:color w:val="605E5C"/>
      <w:shd w:val="clear" w:color="auto" w:fill="E1DFDD"/>
    </w:rPr>
  </w:style>
  <w:style w:type="paragraph" w:styleId="Bildetekst">
    <w:name w:val="caption"/>
    <w:basedOn w:val="Normal"/>
    <w:next w:val="Normal"/>
    <w:uiPriority w:val="35"/>
    <w:unhideWhenUsed/>
    <w:qFormat/>
    <w:rsid w:val="00602F74"/>
    <w:pPr>
      <w:spacing w:after="200" w:line="240" w:lineRule="auto"/>
    </w:pPr>
    <w:rPr>
      <w:i/>
      <w:iCs/>
      <w:color w:val="44546A" w:themeColor="text2"/>
      <w:sz w:val="18"/>
      <w:szCs w:val="18"/>
    </w:rPr>
  </w:style>
  <w:style w:type="character" w:styleId="Merknadsreferanse">
    <w:name w:val="annotation reference"/>
    <w:basedOn w:val="Standardskriftforavsnitt"/>
    <w:uiPriority w:val="99"/>
    <w:semiHidden/>
    <w:unhideWhenUsed/>
    <w:rsid w:val="006F37EB"/>
    <w:rPr>
      <w:sz w:val="16"/>
      <w:szCs w:val="16"/>
    </w:rPr>
  </w:style>
  <w:style w:type="paragraph" w:styleId="Merknadstekst">
    <w:name w:val="annotation text"/>
    <w:basedOn w:val="Normal"/>
    <w:link w:val="MerknadstekstTegn"/>
    <w:uiPriority w:val="99"/>
    <w:unhideWhenUsed/>
    <w:rsid w:val="006F37EB"/>
    <w:pPr>
      <w:spacing w:line="240" w:lineRule="auto"/>
    </w:pPr>
    <w:rPr>
      <w:sz w:val="20"/>
      <w:szCs w:val="20"/>
    </w:rPr>
  </w:style>
  <w:style w:type="character" w:customStyle="1" w:styleId="MerknadstekstTegn">
    <w:name w:val="Merknadstekst Tegn"/>
    <w:basedOn w:val="Standardskriftforavsnitt"/>
    <w:link w:val="Merknadstekst"/>
    <w:uiPriority w:val="99"/>
    <w:rsid w:val="006F37EB"/>
    <w:rPr>
      <w:sz w:val="20"/>
      <w:szCs w:val="20"/>
    </w:rPr>
  </w:style>
  <w:style w:type="paragraph" w:styleId="Kommentaremne">
    <w:name w:val="annotation subject"/>
    <w:basedOn w:val="Merknadstekst"/>
    <w:next w:val="Merknadstekst"/>
    <w:link w:val="KommentaremneTegn"/>
    <w:uiPriority w:val="99"/>
    <w:semiHidden/>
    <w:unhideWhenUsed/>
    <w:rsid w:val="006F37EB"/>
    <w:rPr>
      <w:b/>
      <w:bCs/>
    </w:rPr>
  </w:style>
  <w:style w:type="character" w:customStyle="1" w:styleId="KommentaremneTegn">
    <w:name w:val="Kommentaremne Tegn"/>
    <w:basedOn w:val="MerknadstekstTegn"/>
    <w:link w:val="Kommentaremne"/>
    <w:uiPriority w:val="99"/>
    <w:semiHidden/>
    <w:rsid w:val="006F37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2437">
      <w:bodyDiv w:val="1"/>
      <w:marLeft w:val="0"/>
      <w:marRight w:val="0"/>
      <w:marTop w:val="0"/>
      <w:marBottom w:val="0"/>
      <w:divBdr>
        <w:top w:val="none" w:sz="0" w:space="0" w:color="auto"/>
        <w:left w:val="none" w:sz="0" w:space="0" w:color="auto"/>
        <w:bottom w:val="none" w:sz="0" w:space="0" w:color="auto"/>
        <w:right w:val="none" w:sz="0" w:space="0" w:color="auto"/>
      </w:divBdr>
    </w:div>
    <w:div w:id="205720086">
      <w:bodyDiv w:val="1"/>
      <w:marLeft w:val="0"/>
      <w:marRight w:val="0"/>
      <w:marTop w:val="0"/>
      <w:marBottom w:val="0"/>
      <w:divBdr>
        <w:top w:val="none" w:sz="0" w:space="0" w:color="auto"/>
        <w:left w:val="none" w:sz="0" w:space="0" w:color="auto"/>
        <w:bottom w:val="none" w:sz="0" w:space="0" w:color="auto"/>
        <w:right w:val="none" w:sz="0" w:space="0" w:color="auto"/>
      </w:divBdr>
    </w:div>
    <w:div w:id="318267746">
      <w:bodyDiv w:val="1"/>
      <w:marLeft w:val="0"/>
      <w:marRight w:val="0"/>
      <w:marTop w:val="0"/>
      <w:marBottom w:val="0"/>
      <w:divBdr>
        <w:top w:val="none" w:sz="0" w:space="0" w:color="auto"/>
        <w:left w:val="none" w:sz="0" w:space="0" w:color="auto"/>
        <w:bottom w:val="none" w:sz="0" w:space="0" w:color="auto"/>
        <w:right w:val="none" w:sz="0" w:space="0" w:color="auto"/>
      </w:divBdr>
    </w:div>
    <w:div w:id="1523013987">
      <w:bodyDiv w:val="1"/>
      <w:marLeft w:val="0"/>
      <w:marRight w:val="0"/>
      <w:marTop w:val="0"/>
      <w:marBottom w:val="0"/>
      <w:divBdr>
        <w:top w:val="none" w:sz="0" w:space="0" w:color="auto"/>
        <w:left w:val="none" w:sz="0" w:space="0" w:color="auto"/>
        <w:bottom w:val="none" w:sz="0" w:space="0" w:color="auto"/>
        <w:right w:val="none" w:sz="0" w:space="0" w:color="auto"/>
      </w:divBdr>
    </w:div>
    <w:div w:id="1782260269">
      <w:bodyDiv w:val="1"/>
      <w:marLeft w:val="0"/>
      <w:marRight w:val="0"/>
      <w:marTop w:val="0"/>
      <w:marBottom w:val="0"/>
      <w:divBdr>
        <w:top w:val="none" w:sz="0" w:space="0" w:color="auto"/>
        <w:left w:val="none" w:sz="0" w:space="0" w:color="auto"/>
        <w:bottom w:val="none" w:sz="0" w:space="0" w:color="auto"/>
        <w:right w:val="none" w:sz="0" w:space="0" w:color="auto"/>
      </w:divBdr>
    </w:div>
    <w:div w:id="202659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nidarospilegrimsgard.no/side/torrskodd-til-nidaros" TargetMode="Externa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https://pilegrimsgarden.sharepoint.com/sites/NidarosPilegrimsgrd/Delte%20dokumenter/General/2.3%20Prosjekter/Mind%20the%20Gap/Tabell%20og%20diagram,%20Mind%20the%20Ga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pilegrimsgarden.sharepoint.com/sites/NidarosPilegrimsgrd/Delte%20dokumenter/General/2.3%20Prosjekter/Mind%20the%20Gap/Mind%20the%20Gap%20Datainnsamling%20RPS%2010.1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pilegrimsgarden.sharepoint.com/sites/NidarosPilegrimsgrd/Delte%20dokumenter/General/2.3%20Prosjekter/Mind%20the%20Gap/Mind%20the%20Gap%20Datainnsamling%20RPS%2010.10.2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nb-NO"/>
              <a:t>Faktiske statlige tildelinger til RPS Trondheim og Dovrefjell opp mot indeksregulert estimert behov i "Langtidsplanen for pilegrimsleden".</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nb-NO"/>
        </a:p>
      </c:txPr>
    </c:title>
    <c:autoTitleDeleted val="0"/>
    <c:plotArea>
      <c:layout/>
      <c:lineChart>
        <c:grouping val="standard"/>
        <c:varyColors val="0"/>
        <c:ser>
          <c:idx val="0"/>
          <c:order val="0"/>
          <c:tx>
            <c:strRef>
              <c:f>'[Tabell og diagram, Mind the Gap.xlsx]Utvikling'!$A$2</c:f>
              <c:strCache>
                <c:ptCount val="1"/>
                <c:pt idx="0">
                  <c:v>Trondheim</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3"/>
              <c:layout>
                <c:manualLayout>
                  <c:x val="-5.8457461615215291E-2"/>
                  <c:y val="-2.91581330171391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2A-4F1C-9FF2-1DFB4C4CB7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nb-N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'[Tabell og diagram, Mind the Gap.xlsx]Utvikling'!$B$1:$P$1</c:f>
              <c:strCach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strCache>
            </c:strRef>
          </c:cat>
          <c:val>
            <c:numRef>
              <c:f>'[Tabell og diagram, Mind the Gap.xlsx]Utvikling'!$B$2:$P$2</c:f>
              <c:numCache>
                <c:formatCode>General</c:formatCode>
                <c:ptCount val="15"/>
                <c:pt idx="3">
                  <c:v>510000</c:v>
                </c:pt>
                <c:pt idx="4">
                  <c:v>1200000</c:v>
                </c:pt>
                <c:pt idx="5">
                  <c:v>1050000</c:v>
                </c:pt>
                <c:pt idx="6">
                  <c:v>1029000</c:v>
                </c:pt>
                <c:pt idx="7">
                  <c:v>950000</c:v>
                </c:pt>
                <c:pt idx="8">
                  <c:v>950000</c:v>
                </c:pt>
                <c:pt idx="9">
                  <c:v>950000</c:v>
                </c:pt>
                <c:pt idx="10">
                  <c:v>1000000</c:v>
                </c:pt>
                <c:pt idx="11">
                  <c:v>1000000</c:v>
                </c:pt>
                <c:pt idx="12">
                  <c:v>1000000</c:v>
                </c:pt>
                <c:pt idx="13">
                  <c:v>1035000</c:v>
                </c:pt>
                <c:pt idx="14">
                  <c:v>1000000</c:v>
                </c:pt>
              </c:numCache>
            </c:numRef>
          </c:val>
          <c:smooth val="0"/>
          <c:extLst>
            <c:ext xmlns:c16="http://schemas.microsoft.com/office/drawing/2014/chart" uri="{C3380CC4-5D6E-409C-BE32-E72D297353CC}">
              <c16:uniqueId val="{00000001-842A-4F1C-9FF2-1DFB4C4CB7A3}"/>
            </c:ext>
          </c:extLst>
        </c:ser>
        <c:ser>
          <c:idx val="1"/>
          <c:order val="1"/>
          <c:tx>
            <c:strRef>
              <c:f>'[Tabell og diagram, Mind the Gap.xlsx]Utvikling'!$A$3</c:f>
              <c:strCache>
                <c:ptCount val="1"/>
                <c:pt idx="0">
                  <c:v>Dovrefjell</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Lbl>
              <c:idx val="0"/>
              <c:layout>
                <c:manualLayout>
                  <c:x val="-3.0005158104125081E-2"/>
                  <c:y val="-3.8168606654567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2A-4F1C-9FF2-1DFB4C4CB7A3}"/>
                </c:ext>
              </c:extLst>
            </c:dLbl>
            <c:dLbl>
              <c:idx val="1"/>
              <c:layout>
                <c:manualLayout>
                  <c:x val="-3.2509762286439356E-2"/>
                  <c:y val="-4.2657055966015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2A-4F1C-9FF2-1DFB4C4CB7A3}"/>
                </c:ext>
              </c:extLst>
            </c:dLbl>
            <c:dLbl>
              <c:idx val="2"/>
              <c:layout>
                <c:manualLayout>
                  <c:x val="-3.0005158104125074E-2"/>
                  <c:y val="-3.8168606654567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2A-4F1C-9FF2-1DFB4C4CB7A3}"/>
                </c:ext>
              </c:extLst>
            </c:dLbl>
            <c:dLbl>
              <c:idx val="3"/>
              <c:layout>
                <c:manualLayout>
                  <c:x val="-3.2509762286439398E-2"/>
                  <c:y val="-3.14359326873971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2A-4F1C-9FF2-1DFB4C4CB7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mn-lt"/>
                    <a:ea typeface="+mn-ea"/>
                    <a:cs typeface="+mn-cs"/>
                  </a:defRPr>
                </a:pPr>
                <a:endParaRPr lang="nb-N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'[Tabell og diagram, Mind the Gap.xlsx]Utvikling'!$B$1:$P$1</c:f>
              <c:strCach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strCache>
            </c:strRef>
          </c:cat>
          <c:val>
            <c:numRef>
              <c:f>'[Tabell og diagram, Mind the Gap.xlsx]Utvikling'!$B$3:$P$3</c:f>
              <c:numCache>
                <c:formatCode>General</c:formatCode>
                <c:ptCount val="15"/>
                <c:pt idx="0">
                  <c:v>1000000</c:v>
                </c:pt>
                <c:pt idx="1">
                  <c:v>1031000</c:v>
                </c:pt>
                <c:pt idx="2">
                  <c:v>1063000</c:v>
                </c:pt>
                <c:pt idx="3">
                  <c:v>1098000</c:v>
                </c:pt>
                <c:pt idx="4">
                  <c:v>1045000</c:v>
                </c:pt>
                <c:pt idx="5">
                  <c:v>1045000</c:v>
                </c:pt>
                <c:pt idx="6">
                  <c:v>1022760</c:v>
                </c:pt>
                <c:pt idx="7">
                  <c:v>950000</c:v>
                </c:pt>
                <c:pt idx="8">
                  <c:v>950000</c:v>
                </c:pt>
                <c:pt idx="9">
                  <c:v>950000</c:v>
                </c:pt>
                <c:pt idx="10">
                  <c:v>980000</c:v>
                </c:pt>
                <c:pt idx="11">
                  <c:v>980000</c:v>
                </c:pt>
                <c:pt idx="12">
                  <c:v>980000</c:v>
                </c:pt>
                <c:pt idx="13">
                  <c:v>1015000</c:v>
                </c:pt>
                <c:pt idx="14">
                  <c:v>1020000</c:v>
                </c:pt>
              </c:numCache>
            </c:numRef>
          </c:val>
          <c:smooth val="0"/>
          <c:extLst>
            <c:ext xmlns:c16="http://schemas.microsoft.com/office/drawing/2014/chart" uri="{C3380CC4-5D6E-409C-BE32-E72D297353CC}">
              <c16:uniqueId val="{00000006-842A-4F1C-9FF2-1DFB4C4CB7A3}"/>
            </c:ext>
          </c:extLst>
        </c:ser>
        <c:ser>
          <c:idx val="2"/>
          <c:order val="2"/>
          <c:tx>
            <c:strRef>
              <c:f>'[Tabell og diagram, Mind the Gap.xlsx]Utvikling'!$A$4</c:f>
              <c:strCache>
                <c:ptCount val="1"/>
                <c:pt idx="0">
                  <c:v>Indeksjustert estimert behov</c:v>
                </c:pt>
              </c:strCache>
            </c:strRef>
          </c:tx>
          <c:spPr>
            <a:ln w="22225" cap="rnd">
              <a:solidFill>
                <a:schemeClr val="tx1"/>
              </a:solidFill>
              <a:prstDash val="dash"/>
              <a:round/>
            </a:ln>
            <a:effectLst/>
          </c:spPr>
          <c:marker>
            <c:symbol val="none"/>
          </c:marker>
          <c:dPt>
            <c:idx val="9"/>
            <c:marker>
              <c:symbol val="circle"/>
              <c:size val="7"/>
              <c:spPr>
                <a:solidFill>
                  <a:schemeClr val="tx1"/>
                </a:solidFill>
                <a:ln w="9525">
                  <a:noFill/>
                  <a:round/>
                </a:ln>
                <a:effectLst/>
              </c:spPr>
            </c:marker>
            <c:bubble3D val="0"/>
            <c:extLst>
              <c:ext xmlns:c16="http://schemas.microsoft.com/office/drawing/2014/chart" uri="{C3380CC4-5D6E-409C-BE32-E72D297353CC}">
                <c16:uniqueId val="{00000007-842A-4F1C-9FF2-1DFB4C4CB7A3}"/>
              </c:ext>
            </c:extLst>
          </c:dPt>
          <c:dLbls>
            <c:dLbl>
              <c:idx val="0"/>
              <c:layout>
                <c:manualLayout>
                  <c:x val="-2.7776060381865364E-2"/>
                  <c:y val="3.03138203595353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42A-4F1C-9FF2-1DFB4C4CB7A3}"/>
                </c:ext>
              </c:extLst>
            </c:dLbl>
            <c:dLbl>
              <c:idx val="1"/>
              <c:layout>
                <c:manualLayout>
                  <c:x val="-3.0631309149703644E-2"/>
                  <c:y val="2.13369217366411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42A-4F1C-9FF2-1DFB4C4CB7A3}"/>
                </c:ext>
              </c:extLst>
            </c:dLbl>
            <c:dLbl>
              <c:idx val="2"/>
              <c:layout>
                <c:manualLayout>
                  <c:x val="-3.0631309149703644E-2"/>
                  <c:y val="1.68484724251939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42A-4F1C-9FF2-1DFB4C4CB7A3}"/>
                </c:ext>
              </c:extLst>
            </c:dLbl>
            <c:dLbl>
              <c:idx val="3"/>
              <c:layout>
                <c:manualLayout>
                  <c:x val="-3.0631309149703689E-2"/>
                  <c:y val="2.3581146392364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42A-4F1C-9FF2-1DFB4C4CB7A3}"/>
                </c:ext>
              </c:extLst>
            </c:dLbl>
            <c:dLbl>
              <c:idx val="5"/>
              <c:layout>
                <c:manualLayout>
                  <c:x val="-3.0631309149703596E-2"/>
                  <c:y val="-3.92571439678952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42A-4F1C-9FF2-1DFB4C4CB7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nb-N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'[Tabell og diagram, Mind the Gap.xlsx]Utvikling'!$B$1:$P$1</c:f>
              <c:strCach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strCache>
            </c:strRef>
          </c:cat>
          <c:val>
            <c:numRef>
              <c:f>'[Tabell og diagram, Mind the Gap.xlsx]Utvikling'!$B$4:$P$4</c:f>
              <c:numCache>
                <c:formatCode>General</c:formatCode>
                <c:ptCount val="15"/>
                <c:pt idx="0">
                  <c:v>997472</c:v>
                </c:pt>
                <c:pt idx="1">
                  <c:v>1010469</c:v>
                </c:pt>
                <c:pt idx="2">
                  <c:v>1016967</c:v>
                </c:pt>
                <c:pt idx="3">
                  <c:v>1038628</c:v>
                </c:pt>
                <c:pt idx="4">
                  <c:v>1060288</c:v>
                </c:pt>
                <c:pt idx="5">
                  <c:v>1083032</c:v>
                </c:pt>
                <c:pt idx="6">
                  <c:v>1122021</c:v>
                </c:pt>
                <c:pt idx="7">
                  <c:v>1142599</c:v>
                </c:pt>
                <c:pt idx="8">
                  <c:v>1174007</c:v>
                </c:pt>
                <c:pt idx="9">
                  <c:v>1200000</c:v>
                </c:pt>
                <c:pt idx="10">
                  <c:v>1215162</c:v>
                </c:pt>
                <c:pt idx="11">
                  <c:v>1257400</c:v>
                </c:pt>
                <c:pt idx="12">
                  <c:v>1329963</c:v>
                </c:pt>
                <c:pt idx="13">
                  <c:v>1403610</c:v>
                </c:pt>
                <c:pt idx="14">
                  <c:v>1456678</c:v>
                </c:pt>
              </c:numCache>
            </c:numRef>
          </c:val>
          <c:smooth val="0"/>
          <c:extLst>
            <c:ext xmlns:c16="http://schemas.microsoft.com/office/drawing/2014/chart" uri="{C3380CC4-5D6E-409C-BE32-E72D297353CC}">
              <c16:uniqueId val="{0000000D-842A-4F1C-9FF2-1DFB4C4CB7A3}"/>
            </c:ext>
          </c:extLst>
        </c:ser>
        <c:dLbls>
          <c:dLblPos val="t"/>
          <c:showLegendKey val="0"/>
          <c:showVal val="1"/>
          <c:showCatName val="0"/>
          <c:showSerName val="0"/>
          <c:showPercent val="0"/>
          <c:showBubbleSize val="0"/>
        </c:dLbls>
        <c:marker val="1"/>
        <c:smooth val="0"/>
        <c:axId val="1330926207"/>
        <c:axId val="1330918527"/>
      </c:lineChart>
      <c:catAx>
        <c:axId val="13309262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nb-NO"/>
          </a:p>
        </c:txPr>
        <c:crossAx val="1330918527"/>
        <c:crosses val="autoZero"/>
        <c:auto val="1"/>
        <c:lblAlgn val="ctr"/>
        <c:lblOffset val="100"/>
        <c:noMultiLvlLbl val="0"/>
      </c:catAx>
      <c:valAx>
        <c:axId val="1330918527"/>
        <c:scaling>
          <c:orientation val="minMax"/>
        </c:scaling>
        <c:delete val="1"/>
        <c:axPos val="l"/>
        <c:numFmt formatCode="General" sourceLinked="1"/>
        <c:majorTickMark val="none"/>
        <c:minorTickMark val="none"/>
        <c:tickLblPos val="nextTo"/>
        <c:crossAx val="133092620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b-NO"/>
              <a:t>Utgifter for RPS-ene</a:t>
            </a:r>
            <a:r>
              <a:rPr lang="nb-NO" baseline="0"/>
              <a:t> i 2023. Gruppert på organiseringsform </a:t>
            </a:r>
            <a:endParaRPr lang="nb-N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barChart>
        <c:barDir val="col"/>
        <c:grouping val="stacked"/>
        <c:varyColors val="0"/>
        <c:ser>
          <c:idx val="0"/>
          <c:order val="0"/>
          <c:tx>
            <c:strRef>
              <c:f>'[Mind the Gap Datainnsamling RPS 10.10.24.xlsx]utgifter per organisasjonsform'!$A$3</c:f>
              <c:strCache>
                <c:ptCount val="1"/>
                <c:pt idx="0">
                  <c:v>Leie, hus og kontor</c:v>
                </c:pt>
              </c:strCache>
            </c:strRef>
          </c:tx>
          <c:spPr>
            <a:solidFill>
              <a:schemeClr val="accent1"/>
            </a:solidFill>
            <a:ln>
              <a:noFill/>
            </a:ln>
            <a:effectLst/>
          </c:spPr>
          <c:invertIfNegative val="0"/>
          <c:dLbls>
            <c:dLbl>
              <c:idx val="0"/>
              <c:layout>
                <c:manualLayout>
                  <c:x val="2.3529411764705865E-2"/>
                  <c:y val="-5.3648908521777505E-2"/>
                </c:manualLayout>
              </c:layout>
              <c:tx>
                <c:rich>
                  <a:bodyPr/>
                  <a:lstStyle/>
                  <a:p>
                    <a:fld id="{DD030FC9-618A-465E-9A9F-0DB901293F2A}"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A1CB-4B62-A794-8DF29CEC87B0}"/>
                </c:ext>
              </c:extLst>
            </c:dLbl>
            <c:dLbl>
              <c:idx val="1"/>
              <c:tx>
                <c:rich>
                  <a:bodyPr/>
                  <a:lstStyle/>
                  <a:p>
                    <a:fld id="{C837B3F0-37E3-48BD-ADEC-BDE337ED1776}"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1CB-4B62-A794-8DF29CEC87B0}"/>
                </c:ext>
              </c:extLst>
            </c:dLbl>
            <c:dLbl>
              <c:idx val="2"/>
              <c:layout>
                <c:manualLayout>
                  <c:x val="2.7450980392156862E-2"/>
                  <c:y val="-5.9960544818457209E-2"/>
                </c:manualLayout>
              </c:layout>
              <c:tx>
                <c:rich>
                  <a:bodyPr/>
                  <a:lstStyle/>
                  <a:p>
                    <a:fld id="{A72BDCE3-A742-4799-8097-D69A1EC29979}"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A1CB-4B62-A794-8DF29CEC87B0}"/>
                </c:ext>
              </c:extLst>
            </c:dLbl>
            <c:dLbl>
              <c:idx val="3"/>
              <c:tx>
                <c:rich>
                  <a:bodyPr/>
                  <a:lstStyle/>
                  <a:p>
                    <a:fld id="{AA139275-3977-4DDE-9C1F-8A0A393405E3}"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1CB-4B62-A794-8DF29CEC87B0}"/>
                </c:ext>
              </c:extLst>
            </c:dLbl>
            <c:dLbl>
              <c:idx val="4"/>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4-A1CB-4B62-A794-8DF29CEC87B0}"/>
                </c:ext>
              </c:extLst>
            </c:dLbl>
            <c:dLbl>
              <c:idx val="5"/>
              <c:tx>
                <c:rich>
                  <a:bodyPr/>
                  <a:lstStyle/>
                  <a:p>
                    <a:fld id="{8FF47474-2E42-4373-8FCA-7858C614090E}"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1CB-4B62-A794-8DF29CEC87B0}"/>
                </c:ext>
              </c:extLst>
            </c:dLbl>
            <c:dLbl>
              <c:idx val="6"/>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6-A1CB-4B62-A794-8DF29CEC87B0}"/>
                </c:ext>
              </c:extLst>
            </c:dLbl>
            <c:dLbl>
              <c:idx val="7"/>
              <c:tx>
                <c:rich>
                  <a:bodyPr/>
                  <a:lstStyle/>
                  <a:p>
                    <a:fld id="{5AF9BDA5-25BF-4FA8-B6BA-2BEC5D3C8C16}"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1CB-4B62-A794-8DF29CEC87B0}"/>
                </c:ext>
              </c:extLst>
            </c:dLbl>
            <c:dLbl>
              <c:idx val="8"/>
              <c:tx>
                <c:rich>
                  <a:bodyPr/>
                  <a:lstStyle/>
                  <a:p>
                    <a:fld id="{2123C18B-B04D-4C7A-BCAE-393DA1DBBC91}"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1CB-4B62-A794-8DF29CEC87B0}"/>
                </c:ext>
              </c:extLst>
            </c:dLbl>
            <c:dLbl>
              <c:idx val="9"/>
              <c:tx>
                <c:rich>
                  <a:bodyPr/>
                  <a:lstStyle/>
                  <a:p>
                    <a:fld id="{91847E8B-7965-42DB-BF89-386C37109493}"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1CB-4B62-A794-8DF29CEC87B0}"/>
                </c:ext>
              </c:extLst>
            </c:dLbl>
            <c:dLbl>
              <c:idx val="10"/>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A-A1CB-4B62-A794-8DF29CEC87B0}"/>
                </c:ext>
              </c:extLst>
            </c:dLbl>
            <c:dLbl>
              <c:idx val="11"/>
              <c:tx>
                <c:rich>
                  <a:bodyPr/>
                  <a:lstStyle/>
                  <a:p>
                    <a:fld id="{9C817AB3-82A3-4F8E-83DE-3C34935DBC16}"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A1CB-4B62-A794-8DF29CEC87B0}"/>
                </c:ext>
              </c:extLst>
            </c:dLbl>
            <c:dLbl>
              <c:idx val="12"/>
              <c:delete val="1"/>
              <c:extLst>
                <c:ext xmlns:c15="http://schemas.microsoft.com/office/drawing/2012/chart" uri="{CE6537A1-D6FC-4f65-9D91-7224C49458BB}"/>
                <c:ext xmlns:c16="http://schemas.microsoft.com/office/drawing/2014/chart" uri="{C3380CC4-5D6E-409C-BE32-E72D297353CC}">
                  <c16:uniqueId val="{0000000C-A1CB-4B62-A794-8DF29CEC87B0}"/>
                </c:ext>
              </c:extLst>
            </c:dLbl>
            <c:dLbl>
              <c:idx val="13"/>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D-A1CB-4B62-A794-8DF29CEC87B0}"/>
                </c:ext>
              </c:extLst>
            </c:dLbl>
            <c:dLbl>
              <c:idx val="14"/>
              <c:tx>
                <c:rich>
                  <a:bodyPr/>
                  <a:lstStyle/>
                  <a:p>
                    <a:fld id="{F9115268-6C6B-4FE0-B5B2-894E6A276D20}"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A1CB-4B62-A794-8DF29CEC87B0}"/>
                </c:ext>
              </c:extLst>
            </c:dLbl>
            <c:dLbl>
              <c:idx val="15"/>
              <c:tx>
                <c:rich>
                  <a:bodyPr/>
                  <a:lstStyle/>
                  <a:p>
                    <a:fld id="{FA4756FD-3682-4A67-825B-FA238FDE95C6}"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A1CB-4B62-A794-8DF29CEC87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'[Mind the Gap Datainnsamling RPS 10.10.24.xlsx]utgifter per organisasjonsform'!$B$1:$Q$2</c:f>
              <c:strCache>
                <c:ptCount val="16"/>
                <c:pt idx="0">
                  <c:v>RPS OSLO</c:v>
                </c:pt>
                <c:pt idx="1">
                  <c:v>RPS HAMAR</c:v>
                </c:pt>
                <c:pt idx="2">
                  <c:v>RPS DOVRE</c:v>
                </c:pt>
                <c:pt idx="3">
                  <c:v>RPS TRH</c:v>
                </c:pt>
                <c:pt idx="5">
                  <c:v>RPS GRV</c:v>
                </c:pt>
                <c:pt idx="7">
                  <c:v>RPS DALE -GUD</c:v>
                </c:pt>
                <c:pt idx="8">
                  <c:v>RPS BERGEN</c:v>
                </c:pt>
                <c:pt idx="9">
                  <c:v>RPS SMØLA</c:v>
                </c:pt>
                <c:pt idx="11">
                  <c:v>RPS SELJE</c:v>
                </c:pt>
                <c:pt idx="12">
                  <c:v>RPS AVALDS</c:v>
                </c:pt>
                <c:pt idx="14">
                  <c:v>RPS STIKL</c:v>
                </c:pt>
                <c:pt idx="15">
                  <c:v>RPS SARP</c:v>
                </c:pt>
              </c:strCache>
              <c:extLst/>
            </c:strRef>
          </c:cat>
          <c:val>
            <c:numRef>
              <c:f>'[Mind the Gap Datainnsamling RPS 10.10.24.xlsx]utgifter per organisasjonsform'!$B$3:$Q$3</c:f>
              <c:numCache>
                <c:formatCode>General</c:formatCode>
                <c:ptCount val="16"/>
                <c:pt idx="0">
                  <c:v>45000</c:v>
                </c:pt>
                <c:pt idx="1">
                  <c:v>561000</c:v>
                </c:pt>
                <c:pt idx="2">
                  <c:v>53000</c:v>
                </c:pt>
                <c:pt idx="3">
                  <c:v>443392</c:v>
                </c:pt>
                <c:pt idx="5">
                  <c:v>401921</c:v>
                </c:pt>
                <c:pt idx="7">
                  <c:v>180000</c:v>
                </c:pt>
                <c:pt idx="8">
                  <c:v>242433</c:v>
                </c:pt>
                <c:pt idx="9">
                  <c:v>200000</c:v>
                </c:pt>
                <c:pt idx="11">
                  <c:v>93000</c:v>
                </c:pt>
                <c:pt idx="12">
                  <c:v>0</c:v>
                </c:pt>
                <c:pt idx="14">
                  <c:v>0</c:v>
                </c:pt>
                <c:pt idx="15">
                  <c:v>75000</c:v>
                </c:pt>
              </c:numCache>
            </c:numRef>
          </c:val>
          <c:extLst>
            <c:ext xmlns:c15="http://schemas.microsoft.com/office/drawing/2012/chart" uri="{02D57815-91ED-43cb-92C2-25804820EDAC}">
              <c15:datalabelsRange>
                <c15:f>'[Mind the Gap Datainnsamling RPS 10.10.24.xlsx]utgifter per organisasjonsform'!$B$12:$Q$12</c15:f>
                <c15:dlblRangeCache>
                  <c:ptCount val="16"/>
                  <c:pt idx="0">
                    <c:v>3 %</c:v>
                  </c:pt>
                  <c:pt idx="1">
                    <c:v>29 %</c:v>
                  </c:pt>
                  <c:pt idx="2">
                    <c:v>2 %</c:v>
                  </c:pt>
                  <c:pt idx="3">
                    <c:v>23 %</c:v>
                  </c:pt>
                  <c:pt idx="5">
                    <c:v>22 %</c:v>
                  </c:pt>
                  <c:pt idx="7">
                    <c:v>14 %</c:v>
                  </c:pt>
                  <c:pt idx="8">
                    <c:v>18 %</c:v>
                  </c:pt>
                  <c:pt idx="9">
                    <c:v>12 %</c:v>
                  </c:pt>
                  <c:pt idx="11">
                    <c:v>7 %</c:v>
                  </c:pt>
                  <c:pt idx="12">
                    <c:v>0 %</c:v>
                  </c:pt>
                  <c:pt idx="14">
                    <c:v>0 %</c:v>
                  </c:pt>
                  <c:pt idx="15">
                    <c:v>10 %</c:v>
                  </c:pt>
                </c15:dlblRangeCache>
              </c15:datalabelsRange>
            </c:ext>
            <c:ext xmlns:c16="http://schemas.microsoft.com/office/drawing/2014/chart" uri="{C3380CC4-5D6E-409C-BE32-E72D297353CC}">
              <c16:uniqueId val="{00000010-A1CB-4B62-A794-8DF29CEC87B0}"/>
            </c:ext>
          </c:extLst>
        </c:ser>
        <c:ser>
          <c:idx val="1"/>
          <c:order val="1"/>
          <c:tx>
            <c:strRef>
              <c:f>'[Mind the Gap Datainnsamling RPS 10.10.24.xlsx]utgifter per organisasjonsform'!$A$4</c:f>
              <c:strCache>
                <c:ptCount val="1"/>
                <c:pt idx="0">
                  <c:v>Personalkostnader</c:v>
                </c:pt>
              </c:strCache>
            </c:strRef>
          </c:tx>
          <c:spPr>
            <a:solidFill>
              <a:schemeClr val="accent2"/>
            </a:solidFill>
            <a:ln>
              <a:noFill/>
            </a:ln>
            <a:effectLst/>
          </c:spPr>
          <c:invertIfNegative val="0"/>
          <c:dLbls>
            <c:dLbl>
              <c:idx val="0"/>
              <c:tx>
                <c:rich>
                  <a:bodyPr/>
                  <a:lstStyle/>
                  <a:p>
                    <a:fld id="{24A71260-8F6F-429B-ADA0-2438F416AF95}"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A1CB-4B62-A794-8DF29CEC87B0}"/>
                </c:ext>
              </c:extLst>
            </c:dLbl>
            <c:dLbl>
              <c:idx val="1"/>
              <c:tx>
                <c:rich>
                  <a:bodyPr/>
                  <a:lstStyle/>
                  <a:p>
                    <a:fld id="{A246BF13-A8F2-4FF7-BC6C-55359E4893F0}"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A1CB-4B62-A794-8DF29CEC87B0}"/>
                </c:ext>
              </c:extLst>
            </c:dLbl>
            <c:dLbl>
              <c:idx val="2"/>
              <c:tx>
                <c:rich>
                  <a:bodyPr/>
                  <a:lstStyle/>
                  <a:p>
                    <a:fld id="{185EF87D-FAE5-4D23-96C2-C2E5F37FDD70}"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A1CB-4B62-A794-8DF29CEC87B0}"/>
                </c:ext>
              </c:extLst>
            </c:dLbl>
            <c:dLbl>
              <c:idx val="3"/>
              <c:tx>
                <c:rich>
                  <a:bodyPr/>
                  <a:lstStyle/>
                  <a:p>
                    <a:fld id="{386F11D2-A15A-4D97-8FB4-B77BD0CFDDEB}"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A1CB-4B62-A794-8DF29CEC87B0}"/>
                </c:ext>
              </c:extLst>
            </c:dLbl>
            <c:dLbl>
              <c:idx val="4"/>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5-A1CB-4B62-A794-8DF29CEC87B0}"/>
                </c:ext>
              </c:extLst>
            </c:dLbl>
            <c:dLbl>
              <c:idx val="5"/>
              <c:tx>
                <c:rich>
                  <a:bodyPr/>
                  <a:lstStyle/>
                  <a:p>
                    <a:fld id="{D8B41236-B003-4BEC-9F9A-84B566987508}"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A1CB-4B62-A794-8DF29CEC87B0}"/>
                </c:ext>
              </c:extLst>
            </c:dLbl>
            <c:dLbl>
              <c:idx val="6"/>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7-A1CB-4B62-A794-8DF29CEC87B0}"/>
                </c:ext>
              </c:extLst>
            </c:dLbl>
            <c:dLbl>
              <c:idx val="7"/>
              <c:tx>
                <c:rich>
                  <a:bodyPr/>
                  <a:lstStyle/>
                  <a:p>
                    <a:fld id="{F879A4D5-454D-47C0-B8EB-4C79E25FDB4D}"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A1CB-4B62-A794-8DF29CEC87B0}"/>
                </c:ext>
              </c:extLst>
            </c:dLbl>
            <c:dLbl>
              <c:idx val="8"/>
              <c:tx>
                <c:rich>
                  <a:bodyPr/>
                  <a:lstStyle/>
                  <a:p>
                    <a:fld id="{072ED543-8922-451C-9E9A-D130B874ABFC}"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A1CB-4B62-A794-8DF29CEC87B0}"/>
                </c:ext>
              </c:extLst>
            </c:dLbl>
            <c:dLbl>
              <c:idx val="9"/>
              <c:tx>
                <c:rich>
                  <a:bodyPr/>
                  <a:lstStyle/>
                  <a:p>
                    <a:fld id="{CDCC9253-F8E6-4A1D-ACD3-5F3D434B1AE1}"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A1CB-4B62-A794-8DF29CEC87B0}"/>
                </c:ext>
              </c:extLst>
            </c:dLbl>
            <c:dLbl>
              <c:idx val="10"/>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B-A1CB-4B62-A794-8DF29CEC87B0}"/>
                </c:ext>
              </c:extLst>
            </c:dLbl>
            <c:dLbl>
              <c:idx val="11"/>
              <c:tx>
                <c:rich>
                  <a:bodyPr/>
                  <a:lstStyle/>
                  <a:p>
                    <a:fld id="{45D0568B-F3AF-45D9-AC78-461407918FE2}"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A1CB-4B62-A794-8DF29CEC87B0}"/>
                </c:ext>
              </c:extLst>
            </c:dLbl>
            <c:dLbl>
              <c:idx val="12"/>
              <c:tx>
                <c:rich>
                  <a:bodyPr/>
                  <a:lstStyle/>
                  <a:p>
                    <a:fld id="{67896080-DF6B-4AA5-8E47-9180498B22D4}"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A1CB-4B62-A794-8DF29CEC87B0}"/>
                </c:ext>
              </c:extLst>
            </c:dLbl>
            <c:dLbl>
              <c:idx val="13"/>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E-A1CB-4B62-A794-8DF29CEC87B0}"/>
                </c:ext>
              </c:extLst>
            </c:dLbl>
            <c:dLbl>
              <c:idx val="14"/>
              <c:tx>
                <c:rich>
                  <a:bodyPr/>
                  <a:lstStyle/>
                  <a:p>
                    <a:fld id="{5F47AF98-E7E8-4B42-85A0-D641BADEA970}"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A1CB-4B62-A794-8DF29CEC87B0}"/>
                </c:ext>
              </c:extLst>
            </c:dLbl>
            <c:dLbl>
              <c:idx val="15"/>
              <c:tx>
                <c:rich>
                  <a:bodyPr/>
                  <a:lstStyle/>
                  <a:p>
                    <a:fld id="{5AB21D6A-31E0-4CAD-9295-3CD45B037448}"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A1CB-4B62-A794-8DF29CEC87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'[Mind the Gap Datainnsamling RPS 10.10.24.xlsx]utgifter per organisasjonsform'!$B$1:$Q$2</c:f>
              <c:strCache>
                <c:ptCount val="16"/>
                <c:pt idx="0">
                  <c:v>RPS OSLO</c:v>
                </c:pt>
                <c:pt idx="1">
                  <c:v>RPS HAMAR</c:v>
                </c:pt>
                <c:pt idx="2">
                  <c:v>RPS DOVRE</c:v>
                </c:pt>
                <c:pt idx="3">
                  <c:v>RPS TRH</c:v>
                </c:pt>
                <c:pt idx="5">
                  <c:v>RPS GRV</c:v>
                </c:pt>
                <c:pt idx="7">
                  <c:v>RPS DALE -GUD</c:v>
                </c:pt>
                <c:pt idx="8">
                  <c:v>RPS BERGEN</c:v>
                </c:pt>
                <c:pt idx="9">
                  <c:v>RPS SMØLA</c:v>
                </c:pt>
                <c:pt idx="11">
                  <c:v>RPS SELJE</c:v>
                </c:pt>
                <c:pt idx="12">
                  <c:v>RPS AVALDS</c:v>
                </c:pt>
                <c:pt idx="14">
                  <c:v>RPS STIKL</c:v>
                </c:pt>
                <c:pt idx="15">
                  <c:v>RPS SARP</c:v>
                </c:pt>
              </c:strCache>
              <c:extLst/>
            </c:strRef>
          </c:cat>
          <c:val>
            <c:numRef>
              <c:f>'[Mind the Gap Datainnsamling RPS 10.10.24.xlsx]utgifter per organisasjonsform'!$B$4:$Q$4</c:f>
              <c:numCache>
                <c:formatCode>General</c:formatCode>
                <c:ptCount val="16"/>
                <c:pt idx="0">
                  <c:v>901826</c:v>
                </c:pt>
                <c:pt idx="1">
                  <c:v>1076000</c:v>
                </c:pt>
                <c:pt idx="2">
                  <c:v>867000</c:v>
                </c:pt>
                <c:pt idx="3">
                  <c:v>1186709</c:v>
                </c:pt>
                <c:pt idx="5">
                  <c:v>915731</c:v>
                </c:pt>
                <c:pt idx="7">
                  <c:v>586000</c:v>
                </c:pt>
                <c:pt idx="8">
                  <c:v>868635</c:v>
                </c:pt>
                <c:pt idx="9">
                  <c:v>1131872</c:v>
                </c:pt>
                <c:pt idx="11">
                  <c:v>988021</c:v>
                </c:pt>
                <c:pt idx="12">
                  <c:v>880000</c:v>
                </c:pt>
                <c:pt idx="14">
                  <c:v>750000</c:v>
                </c:pt>
                <c:pt idx="15">
                  <c:v>465800</c:v>
                </c:pt>
              </c:numCache>
            </c:numRef>
          </c:val>
          <c:extLst>
            <c:ext xmlns:c15="http://schemas.microsoft.com/office/drawing/2012/chart" uri="{02D57815-91ED-43cb-92C2-25804820EDAC}">
              <c15:datalabelsRange>
                <c15:f>'[Mind the Gap Datainnsamling RPS 10.10.24.xlsx]utgifter per organisasjonsform'!$B$13:$Q$13</c15:f>
                <c15:dlblRangeCache>
                  <c:ptCount val="16"/>
                  <c:pt idx="0">
                    <c:v>55 %</c:v>
                  </c:pt>
                  <c:pt idx="1">
                    <c:v>56 %</c:v>
                  </c:pt>
                  <c:pt idx="2">
                    <c:v>35 %</c:v>
                  </c:pt>
                  <c:pt idx="3">
                    <c:v>61 %</c:v>
                  </c:pt>
                  <c:pt idx="5">
                    <c:v>50 %</c:v>
                  </c:pt>
                  <c:pt idx="7">
                    <c:v>46 %</c:v>
                  </c:pt>
                  <c:pt idx="8">
                    <c:v>63 %</c:v>
                  </c:pt>
                  <c:pt idx="9">
                    <c:v>68 %</c:v>
                  </c:pt>
                  <c:pt idx="11">
                    <c:v>76 %</c:v>
                  </c:pt>
                  <c:pt idx="12">
                    <c:v>72 %</c:v>
                  </c:pt>
                  <c:pt idx="14">
                    <c:v>59 %</c:v>
                  </c:pt>
                  <c:pt idx="15">
                    <c:v>64 %</c:v>
                  </c:pt>
                </c15:dlblRangeCache>
              </c15:datalabelsRange>
            </c:ext>
            <c:ext xmlns:c16="http://schemas.microsoft.com/office/drawing/2014/chart" uri="{C3380CC4-5D6E-409C-BE32-E72D297353CC}">
              <c16:uniqueId val="{00000021-A1CB-4B62-A794-8DF29CEC87B0}"/>
            </c:ext>
          </c:extLst>
        </c:ser>
        <c:ser>
          <c:idx val="2"/>
          <c:order val="2"/>
          <c:tx>
            <c:strRef>
              <c:f>'[Mind the Gap Datainnsamling RPS 10.10.24.xlsx]utgifter per organisasjonsform'!$A$5</c:f>
              <c:strCache>
                <c:ptCount val="1"/>
                <c:pt idx="0">
                  <c:v>Innkjøp eksterne tjenester</c:v>
                </c:pt>
              </c:strCache>
            </c:strRef>
          </c:tx>
          <c:spPr>
            <a:solidFill>
              <a:schemeClr val="accent3"/>
            </a:solidFill>
            <a:ln>
              <a:noFill/>
            </a:ln>
            <a:effectLst/>
          </c:spPr>
          <c:invertIfNegative val="0"/>
          <c:dLbls>
            <c:dLbl>
              <c:idx val="0"/>
              <c:tx>
                <c:rich>
                  <a:bodyPr/>
                  <a:lstStyle/>
                  <a:p>
                    <a:fld id="{11C83E09-EE0D-43E4-93F6-176AE186F5FB}"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2-A1CB-4B62-A794-8DF29CEC87B0}"/>
                </c:ext>
              </c:extLst>
            </c:dLbl>
            <c:dLbl>
              <c:idx val="1"/>
              <c:tx>
                <c:rich>
                  <a:bodyPr/>
                  <a:lstStyle/>
                  <a:p>
                    <a:fld id="{186422BE-15E9-41FA-B60E-D308944C2758}"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A1CB-4B62-A794-8DF29CEC87B0}"/>
                </c:ext>
              </c:extLst>
            </c:dLbl>
            <c:dLbl>
              <c:idx val="2"/>
              <c:tx>
                <c:rich>
                  <a:bodyPr/>
                  <a:lstStyle/>
                  <a:p>
                    <a:fld id="{799E8B50-D55E-4650-9B4C-903A2EA8A436}"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A1CB-4B62-A794-8DF29CEC87B0}"/>
                </c:ext>
              </c:extLst>
            </c:dLbl>
            <c:dLbl>
              <c:idx val="3"/>
              <c:tx>
                <c:rich>
                  <a:bodyPr/>
                  <a:lstStyle/>
                  <a:p>
                    <a:fld id="{E29F95AE-3180-4437-9EA6-1EB0D5055EDF}"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A1CB-4B62-A794-8DF29CEC87B0}"/>
                </c:ext>
              </c:extLst>
            </c:dLbl>
            <c:dLbl>
              <c:idx val="4"/>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6-A1CB-4B62-A794-8DF29CEC87B0}"/>
                </c:ext>
              </c:extLst>
            </c:dLbl>
            <c:dLbl>
              <c:idx val="5"/>
              <c:tx>
                <c:rich>
                  <a:bodyPr/>
                  <a:lstStyle/>
                  <a:p>
                    <a:fld id="{7C1FBE03-F314-49CC-B898-C1752B0AC6DD}"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A1CB-4B62-A794-8DF29CEC87B0}"/>
                </c:ext>
              </c:extLst>
            </c:dLbl>
            <c:dLbl>
              <c:idx val="6"/>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8-A1CB-4B62-A794-8DF29CEC87B0}"/>
                </c:ext>
              </c:extLst>
            </c:dLbl>
            <c:dLbl>
              <c:idx val="7"/>
              <c:tx>
                <c:rich>
                  <a:bodyPr/>
                  <a:lstStyle/>
                  <a:p>
                    <a:fld id="{4346186B-6CBA-434B-8BD7-67666E7C4371}"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9-A1CB-4B62-A794-8DF29CEC87B0}"/>
                </c:ext>
              </c:extLst>
            </c:dLbl>
            <c:dLbl>
              <c:idx val="8"/>
              <c:tx>
                <c:rich>
                  <a:bodyPr/>
                  <a:lstStyle/>
                  <a:p>
                    <a:fld id="{C1530111-0725-4379-BCB6-1409CE02B3C7}"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A1CB-4B62-A794-8DF29CEC87B0}"/>
                </c:ext>
              </c:extLst>
            </c:dLbl>
            <c:dLbl>
              <c:idx val="9"/>
              <c:layout>
                <c:manualLayout>
                  <c:x val="2.5490196078431299E-2"/>
                  <c:y val="6.3116362966797648E-3"/>
                </c:manualLayout>
              </c:layout>
              <c:tx>
                <c:rich>
                  <a:bodyPr/>
                  <a:lstStyle/>
                  <a:p>
                    <a:fld id="{58423BCC-3808-4508-87C0-E2953350AAA6}"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B-A1CB-4B62-A794-8DF29CEC87B0}"/>
                </c:ext>
              </c:extLst>
            </c:dLbl>
            <c:dLbl>
              <c:idx val="10"/>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C-A1CB-4B62-A794-8DF29CEC87B0}"/>
                </c:ext>
              </c:extLst>
            </c:dLbl>
            <c:dLbl>
              <c:idx val="11"/>
              <c:tx>
                <c:rich>
                  <a:bodyPr/>
                  <a:lstStyle/>
                  <a:p>
                    <a:fld id="{1D254724-3773-4838-8087-0BD379057E2B}"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A1CB-4B62-A794-8DF29CEC87B0}"/>
                </c:ext>
              </c:extLst>
            </c:dLbl>
            <c:dLbl>
              <c:idx val="12"/>
              <c:tx>
                <c:rich>
                  <a:bodyPr/>
                  <a:lstStyle/>
                  <a:p>
                    <a:fld id="{1F3C9372-37E0-4FD6-8AE0-6CF23A08AC7B}"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E-A1CB-4B62-A794-8DF29CEC87B0}"/>
                </c:ext>
              </c:extLst>
            </c:dLbl>
            <c:dLbl>
              <c:idx val="13"/>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2F-A1CB-4B62-A794-8DF29CEC87B0}"/>
                </c:ext>
              </c:extLst>
            </c:dLbl>
            <c:dLbl>
              <c:idx val="14"/>
              <c:tx>
                <c:rich>
                  <a:bodyPr/>
                  <a:lstStyle/>
                  <a:p>
                    <a:fld id="{F2049889-3C70-4049-ABA4-9C9AC685F61B}"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A1CB-4B62-A794-8DF29CEC87B0}"/>
                </c:ext>
              </c:extLst>
            </c:dLbl>
            <c:dLbl>
              <c:idx val="15"/>
              <c:tx>
                <c:rich>
                  <a:bodyPr/>
                  <a:lstStyle/>
                  <a:p>
                    <a:fld id="{119A905B-9C69-4EFA-A640-8CB5E6745E76}"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1-A1CB-4B62-A794-8DF29CEC87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'[Mind the Gap Datainnsamling RPS 10.10.24.xlsx]utgifter per organisasjonsform'!$B$1:$Q$2</c:f>
              <c:strCache>
                <c:ptCount val="16"/>
                <c:pt idx="0">
                  <c:v>RPS OSLO</c:v>
                </c:pt>
                <c:pt idx="1">
                  <c:v>RPS HAMAR</c:v>
                </c:pt>
                <c:pt idx="2">
                  <c:v>RPS DOVRE</c:v>
                </c:pt>
                <c:pt idx="3">
                  <c:v>RPS TRH</c:v>
                </c:pt>
                <c:pt idx="5">
                  <c:v>RPS GRV</c:v>
                </c:pt>
                <c:pt idx="7">
                  <c:v>RPS DALE -GUD</c:v>
                </c:pt>
                <c:pt idx="8">
                  <c:v>RPS BERGEN</c:v>
                </c:pt>
                <c:pt idx="9">
                  <c:v>RPS SMØLA</c:v>
                </c:pt>
                <c:pt idx="11">
                  <c:v>RPS SELJE</c:v>
                </c:pt>
                <c:pt idx="12">
                  <c:v>RPS AVALDS</c:v>
                </c:pt>
                <c:pt idx="14">
                  <c:v>RPS STIKL</c:v>
                </c:pt>
                <c:pt idx="15">
                  <c:v>RPS SARP</c:v>
                </c:pt>
              </c:strCache>
              <c:extLst/>
            </c:strRef>
          </c:cat>
          <c:val>
            <c:numRef>
              <c:f>'[Mind the Gap Datainnsamling RPS 10.10.24.xlsx]utgifter per organisasjonsform'!$B$5:$Q$5</c:f>
              <c:numCache>
                <c:formatCode>General</c:formatCode>
                <c:ptCount val="16"/>
                <c:pt idx="0">
                  <c:v>132725</c:v>
                </c:pt>
                <c:pt idx="1">
                  <c:v>174000</c:v>
                </c:pt>
                <c:pt idx="2">
                  <c:v>184100</c:v>
                </c:pt>
                <c:pt idx="3">
                  <c:v>236954</c:v>
                </c:pt>
                <c:pt idx="5">
                  <c:v>261955</c:v>
                </c:pt>
                <c:pt idx="7">
                  <c:v>238000</c:v>
                </c:pt>
                <c:pt idx="8">
                  <c:v>168597</c:v>
                </c:pt>
                <c:pt idx="9">
                  <c:v>33228</c:v>
                </c:pt>
                <c:pt idx="11">
                  <c:v>115000</c:v>
                </c:pt>
                <c:pt idx="12">
                  <c:v>161400</c:v>
                </c:pt>
                <c:pt idx="14">
                  <c:v>300000</c:v>
                </c:pt>
                <c:pt idx="15">
                  <c:v>98067</c:v>
                </c:pt>
              </c:numCache>
            </c:numRef>
          </c:val>
          <c:extLst>
            <c:ext xmlns:c15="http://schemas.microsoft.com/office/drawing/2012/chart" uri="{02D57815-91ED-43cb-92C2-25804820EDAC}">
              <c15:datalabelsRange>
                <c15:f>'[Mind the Gap Datainnsamling RPS 10.10.24.xlsx]utgifter per organisasjonsform'!$B$14:$Q$14</c15:f>
                <c15:dlblRangeCache>
                  <c:ptCount val="16"/>
                  <c:pt idx="0">
                    <c:v>8 %</c:v>
                  </c:pt>
                  <c:pt idx="1">
                    <c:v>9 %</c:v>
                  </c:pt>
                  <c:pt idx="2">
                    <c:v>8 %</c:v>
                  </c:pt>
                  <c:pt idx="3">
                    <c:v>12 %</c:v>
                  </c:pt>
                  <c:pt idx="5">
                    <c:v>14 %</c:v>
                  </c:pt>
                  <c:pt idx="7">
                    <c:v>19 %</c:v>
                  </c:pt>
                  <c:pt idx="8">
                    <c:v>12 %</c:v>
                  </c:pt>
                  <c:pt idx="9">
                    <c:v>2 %</c:v>
                  </c:pt>
                  <c:pt idx="11">
                    <c:v>9 %</c:v>
                  </c:pt>
                  <c:pt idx="12">
                    <c:v>13 %</c:v>
                  </c:pt>
                  <c:pt idx="14">
                    <c:v>24 %</c:v>
                  </c:pt>
                  <c:pt idx="15">
                    <c:v>13 %</c:v>
                  </c:pt>
                </c15:dlblRangeCache>
              </c15:datalabelsRange>
            </c:ext>
            <c:ext xmlns:c16="http://schemas.microsoft.com/office/drawing/2014/chart" uri="{C3380CC4-5D6E-409C-BE32-E72D297353CC}">
              <c16:uniqueId val="{00000032-A1CB-4B62-A794-8DF29CEC87B0}"/>
            </c:ext>
          </c:extLst>
        </c:ser>
        <c:ser>
          <c:idx val="3"/>
          <c:order val="3"/>
          <c:tx>
            <c:strRef>
              <c:f>'[Mind the Gap Datainnsamling RPS 10.10.24.xlsx]utgifter per organisasjonsform'!$A$6</c:f>
              <c:strCache>
                <c:ptCount val="1"/>
                <c:pt idx="0">
                  <c:v>Møte, kurs og konferanse</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33-A1CB-4B62-A794-8DF29CEC87B0}"/>
                </c:ext>
              </c:extLst>
            </c:dLbl>
            <c:dLbl>
              <c:idx val="1"/>
              <c:tx>
                <c:rich>
                  <a:bodyPr/>
                  <a:lstStyle/>
                  <a:p>
                    <a:fld id="{C4B0C3AA-8132-4ADC-8A5C-436F73B9549B}"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4-A1CB-4B62-A794-8DF29CEC87B0}"/>
                </c:ext>
              </c:extLst>
            </c:dLbl>
            <c:dLbl>
              <c:idx val="2"/>
              <c:tx>
                <c:rich>
                  <a:bodyPr/>
                  <a:lstStyle/>
                  <a:p>
                    <a:fld id="{1D9123E7-A607-437C-A6BC-588E05BC9B3D}"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5-A1CB-4B62-A794-8DF29CEC87B0}"/>
                </c:ext>
              </c:extLst>
            </c:dLbl>
            <c:dLbl>
              <c:idx val="3"/>
              <c:layout>
                <c:manualLayout>
                  <c:x val="-1.9607843137254902E-2"/>
                  <c:y val="-5.7855997695474886E-17"/>
                </c:manualLayout>
              </c:layout>
              <c:tx>
                <c:rich>
                  <a:bodyPr/>
                  <a:lstStyle/>
                  <a:p>
                    <a:fld id="{825D1EFC-A171-4C42-BE70-A0900B9CDBC9}"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6-A1CB-4B62-A794-8DF29CEC87B0}"/>
                </c:ext>
              </c:extLst>
            </c:dLbl>
            <c:dLbl>
              <c:idx val="4"/>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37-A1CB-4B62-A794-8DF29CEC87B0}"/>
                </c:ext>
              </c:extLst>
            </c:dLbl>
            <c:dLbl>
              <c:idx val="5"/>
              <c:tx>
                <c:rich>
                  <a:bodyPr/>
                  <a:lstStyle/>
                  <a:p>
                    <a:fld id="{E158D0AF-F27C-4577-A3D3-E7287081B082}"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8-A1CB-4B62-A794-8DF29CEC87B0}"/>
                </c:ext>
              </c:extLst>
            </c:dLbl>
            <c:dLbl>
              <c:idx val="6"/>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39-A1CB-4B62-A794-8DF29CEC87B0}"/>
                </c:ext>
              </c:extLst>
            </c:dLbl>
            <c:dLbl>
              <c:idx val="7"/>
              <c:tx>
                <c:rich>
                  <a:bodyPr/>
                  <a:lstStyle/>
                  <a:p>
                    <a:fld id="{6DA3EABF-341E-4409-B1DD-27307278920D}"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A-A1CB-4B62-A794-8DF29CEC87B0}"/>
                </c:ext>
              </c:extLst>
            </c:dLbl>
            <c:dLbl>
              <c:idx val="8"/>
              <c:layout>
                <c:manualLayout>
                  <c:x val="2.6470588235294044E-2"/>
                  <c:y val="1.2623272593359297E-2"/>
                </c:manualLayout>
              </c:layout>
              <c:tx>
                <c:rich>
                  <a:bodyPr/>
                  <a:lstStyle/>
                  <a:p>
                    <a:fld id="{C521D8C5-05EA-4736-88F4-2037F645FF1F}"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B-A1CB-4B62-A794-8DF29CEC87B0}"/>
                </c:ext>
              </c:extLst>
            </c:dLbl>
            <c:dLbl>
              <c:idx val="9"/>
              <c:tx>
                <c:rich>
                  <a:bodyPr/>
                  <a:lstStyle/>
                  <a:p>
                    <a:fld id="{373E5539-E9F1-4939-A1EF-37F8507E6A3B}"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C-A1CB-4B62-A794-8DF29CEC87B0}"/>
                </c:ext>
              </c:extLst>
            </c:dLbl>
            <c:dLbl>
              <c:idx val="10"/>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3D-A1CB-4B62-A794-8DF29CEC87B0}"/>
                </c:ext>
              </c:extLst>
            </c:dLbl>
            <c:dLbl>
              <c:idx val="11"/>
              <c:tx>
                <c:rich>
                  <a:bodyPr/>
                  <a:lstStyle/>
                  <a:p>
                    <a:fld id="{8A5944D6-140B-41AF-8E83-4FA3E02D2D8A}"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E-A1CB-4B62-A794-8DF29CEC87B0}"/>
                </c:ext>
              </c:extLst>
            </c:dLbl>
            <c:dLbl>
              <c:idx val="12"/>
              <c:layout>
                <c:manualLayout>
                  <c:x val="2.4509803921568627E-2"/>
                  <c:y val="0"/>
                </c:manualLayout>
              </c:layout>
              <c:tx>
                <c:rich>
                  <a:bodyPr/>
                  <a:lstStyle/>
                  <a:p>
                    <a:fld id="{D512F0A5-7A1A-49C5-A135-3BCC64743030}"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F-A1CB-4B62-A794-8DF29CEC87B0}"/>
                </c:ext>
              </c:extLst>
            </c:dLbl>
            <c:dLbl>
              <c:idx val="13"/>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40-A1CB-4B62-A794-8DF29CEC87B0}"/>
                </c:ext>
              </c:extLst>
            </c:dLbl>
            <c:dLbl>
              <c:idx val="14"/>
              <c:layout>
                <c:manualLayout>
                  <c:x val="2.6470588235294117E-2"/>
                  <c:y val="0"/>
                </c:manualLayout>
              </c:layout>
              <c:tx>
                <c:rich>
                  <a:bodyPr/>
                  <a:lstStyle/>
                  <a:p>
                    <a:fld id="{36556EA7-25FF-4F0D-9420-69D311D8E5BD}"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41-A1CB-4B62-A794-8DF29CEC87B0}"/>
                </c:ext>
              </c:extLst>
            </c:dLbl>
            <c:dLbl>
              <c:idx val="15"/>
              <c:layout>
                <c:manualLayout>
                  <c:x val="2.352941176470574E-2"/>
                  <c:y val="-3.1558181483398533E-3"/>
                </c:manualLayout>
              </c:layout>
              <c:tx>
                <c:rich>
                  <a:bodyPr/>
                  <a:lstStyle/>
                  <a:p>
                    <a:fld id="{97176E1C-3549-4D14-A6FB-8ADE68049D86}"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42-A1CB-4B62-A794-8DF29CEC87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'[Mind the Gap Datainnsamling RPS 10.10.24.xlsx]utgifter per organisasjonsform'!$B$1:$Q$2</c:f>
              <c:strCache>
                <c:ptCount val="16"/>
                <c:pt idx="0">
                  <c:v>RPS OSLO</c:v>
                </c:pt>
                <c:pt idx="1">
                  <c:v>RPS HAMAR</c:v>
                </c:pt>
                <c:pt idx="2">
                  <c:v>RPS DOVRE</c:v>
                </c:pt>
                <c:pt idx="3">
                  <c:v>RPS TRH</c:v>
                </c:pt>
                <c:pt idx="5">
                  <c:v>RPS GRV</c:v>
                </c:pt>
                <c:pt idx="7">
                  <c:v>RPS DALE -GUD</c:v>
                </c:pt>
                <c:pt idx="8">
                  <c:v>RPS BERGEN</c:v>
                </c:pt>
                <c:pt idx="9">
                  <c:v>RPS SMØLA</c:v>
                </c:pt>
                <c:pt idx="11">
                  <c:v>RPS SELJE</c:v>
                </c:pt>
                <c:pt idx="12">
                  <c:v>RPS AVALDS</c:v>
                </c:pt>
                <c:pt idx="14">
                  <c:v>RPS STIKL</c:v>
                </c:pt>
                <c:pt idx="15">
                  <c:v>RPS SARP</c:v>
                </c:pt>
              </c:strCache>
              <c:extLst/>
            </c:strRef>
          </c:cat>
          <c:val>
            <c:numRef>
              <c:f>'[Mind the Gap Datainnsamling RPS 10.10.24.xlsx]utgifter per organisasjonsform'!$B$6:$Q$6</c:f>
              <c:numCache>
                <c:formatCode>General</c:formatCode>
                <c:ptCount val="16"/>
                <c:pt idx="0">
                  <c:v>0</c:v>
                </c:pt>
                <c:pt idx="1">
                  <c:v>95500</c:v>
                </c:pt>
                <c:pt idx="2">
                  <c:v>110000</c:v>
                </c:pt>
                <c:pt idx="3">
                  <c:v>34086</c:v>
                </c:pt>
                <c:pt idx="5">
                  <c:v>114688</c:v>
                </c:pt>
                <c:pt idx="7">
                  <c:v>115000</c:v>
                </c:pt>
                <c:pt idx="8">
                  <c:v>53869</c:v>
                </c:pt>
                <c:pt idx="9">
                  <c:v>268975</c:v>
                </c:pt>
                <c:pt idx="11">
                  <c:v>97000</c:v>
                </c:pt>
                <c:pt idx="12">
                  <c:v>66200</c:v>
                </c:pt>
                <c:pt idx="14">
                  <c:v>79000</c:v>
                </c:pt>
                <c:pt idx="15">
                  <c:v>43500</c:v>
                </c:pt>
              </c:numCache>
            </c:numRef>
          </c:val>
          <c:extLst>
            <c:ext xmlns:c15="http://schemas.microsoft.com/office/drawing/2012/chart" uri="{02D57815-91ED-43cb-92C2-25804820EDAC}">
              <c15:datalabelsRange>
                <c15:f>'[Mind the Gap Datainnsamling RPS 10.10.24.xlsx]utgifter per organisasjonsform'!$B$15:$Q$15</c15:f>
                <c15:dlblRangeCache>
                  <c:ptCount val="16"/>
                  <c:pt idx="0">
                    <c:v>0 %</c:v>
                  </c:pt>
                  <c:pt idx="1">
                    <c:v>5 %</c:v>
                  </c:pt>
                  <c:pt idx="2">
                    <c:v>5 %</c:v>
                  </c:pt>
                  <c:pt idx="3">
                    <c:v>2 %</c:v>
                  </c:pt>
                  <c:pt idx="5">
                    <c:v>6 %</c:v>
                  </c:pt>
                  <c:pt idx="7">
                    <c:v>9 %</c:v>
                  </c:pt>
                  <c:pt idx="8">
                    <c:v>4 %</c:v>
                  </c:pt>
                  <c:pt idx="9">
                    <c:v>16 %</c:v>
                  </c:pt>
                  <c:pt idx="11">
                    <c:v>8 %</c:v>
                  </c:pt>
                  <c:pt idx="12">
                    <c:v>5 %</c:v>
                  </c:pt>
                  <c:pt idx="14">
                    <c:v>6 %</c:v>
                  </c:pt>
                  <c:pt idx="15">
                    <c:v>6 %</c:v>
                  </c:pt>
                </c15:dlblRangeCache>
              </c15:datalabelsRange>
            </c:ext>
            <c:ext xmlns:c16="http://schemas.microsoft.com/office/drawing/2014/chart" uri="{C3380CC4-5D6E-409C-BE32-E72D297353CC}">
              <c16:uniqueId val="{00000043-A1CB-4B62-A794-8DF29CEC87B0}"/>
            </c:ext>
          </c:extLst>
        </c:ser>
        <c:ser>
          <c:idx val="4"/>
          <c:order val="4"/>
          <c:tx>
            <c:strRef>
              <c:f>'[Mind the Gap Datainnsamling RPS 10.10.24.xlsx]utgifter per organisasjonsform'!$A$7</c:f>
              <c:strCache>
                <c:ptCount val="1"/>
                <c:pt idx="0">
                  <c:v>Varekost (tiltak, souvenir)</c:v>
                </c:pt>
              </c:strCache>
            </c:strRef>
          </c:tx>
          <c:spPr>
            <a:solidFill>
              <a:schemeClr val="accent5"/>
            </a:solidFill>
            <a:ln>
              <a:noFill/>
            </a:ln>
            <a:effectLst/>
          </c:spPr>
          <c:invertIfNegative val="0"/>
          <c:dLbls>
            <c:dLbl>
              <c:idx val="0"/>
              <c:tx>
                <c:rich>
                  <a:bodyPr/>
                  <a:lstStyle/>
                  <a:p>
                    <a:fld id="{752A2809-0FB3-4DD9-BD59-160D3EB6D90D}"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44-A1CB-4B62-A794-8DF29CEC87B0}"/>
                </c:ext>
              </c:extLst>
            </c:dLbl>
            <c:dLbl>
              <c:idx val="1"/>
              <c:delete val="1"/>
              <c:extLst>
                <c:ext xmlns:c15="http://schemas.microsoft.com/office/drawing/2012/chart" uri="{CE6537A1-D6FC-4f65-9D91-7224C49458BB}"/>
                <c:ext xmlns:c16="http://schemas.microsoft.com/office/drawing/2014/chart" uri="{C3380CC4-5D6E-409C-BE32-E72D297353CC}">
                  <c16:uniqueId val="{00000045-A1CB-4B62-A794-8DF29CEC87B0}"/>
                </c:ext>
              </c:extLst>
            </c:dLbl>
            <c:dLbl>
              <c:idx val="2"/>
              <c:delete val="1"/>
              <c:extLst>
                <c:ext xmlns:c15="http://schemas.microsoft.com/office/drawing/2012/chart" uri="{CE6537A1-D6FC-4f65-9D91-7224C49458BB}"/>
                <c:ext xmlns:c16="http://schemas.microsoft.com/office/drawing/2014/chart" uri="{C3380CC4-5D6E-409C-BE32-E72D297353CC}">
                  <c16:uniqueId val="{00000046-A1CB-4B62-A794-8DF29CEC87B0}"/>
                </c:ext>
              </c:extLst>
            </c:dLbl>
            <c:dLbl>
              <c:idx val="3"/>
              <c:layout>
                <c:manualLayout>
                  <c:x val="2.5490196078431372E-2"/>
                  <c:y val="-3.155818148339911E-3"/>
                </c:manualLayout>
              </c:layout>
              <c:tx>
                <c:rich>
                  <a:bodyPr/>
                  <a:lstStyle/>
                  <a:p>
                    <a:fld id="{BA21F560-B17D-4956-9D6D-00DB6D344990}"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47-A1CB-4B62-A794-8DF29CEC87B0}"/>
                </c:ext>
              </c:extLst>
            </c:dLbl>
            <c:dLbl>
              <c:idx val="4"/>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48-A1CB-4B62-A794-8DF29CEC87B0}"/>
                </c:ext>
              </c:extLst>
            </c:dLbl>
            <c:dLbl>
              <c:idx val="5"/>
              <c:delete val="1"/>
              <c:extLst>
                <c:ext xmlns:c15="http://schemas.microsoft.com/office/drawing/2012/chart" uri="{CE6537A1-D6FC-4f65-9D91-7224C49458BB}"/>
                <c:ext xmlns:c16="http://schemas.microsoft.com/office/drawing/2014/chart" uri="{C3380CC4-5D6E-409C-BE32-E72D297353CC}">
                  <c16:uniqueId val="{00000049-A1CB-4B62-A794-8DF29CEC87B0}"/>
                </c:ext>
              </c:extLst>
            </c:dLbl>
            <c:dLbl>
              <c:idx val="6"/>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4A-A1CB-4B62-A794-8DF29CEC87B0}"/>
                </c:ext>
              </c:extLst>
            </c:dLbl>
            <c:dLbl>
              <c:idx val="7"/>
              <c:layout>
                <c:manualLayout>
                  <c:x val="-2.45098039215687E-2"/>
                  <c:y val="-1.1571199539094977E-16"/>
                </c:manualLayout>
              </c:layout>
              <c:tx>
                <c:rich>
                  <a:bodyPr/>
                  <a:lstStyle/>
                  <a:p>
                    <a:fld id="{A1BC2D14-15BB-4D47-AD84-402A3DE00B9E}"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4B-A1CB-4B62-A794-8DF29CEC87B0}"/>
                </c:ext>
              </c:extLst>
            </c:dLbl>
            <c:dLbl>
              <c:idx val="8"/>
              <c:layout>
                <c:manualLayout>
                  <c:x val="-2.647058823529419E-2"/>
                  <c:y val="3.1558181483397956E-3"/>
                </c:manualLayout>
              </c:layout>
              <c:tx>
                <c:rich>
                  <a:bodyPr/>
                  <a:lstStyle/>
                  <a:p>
                    <a:fld id="{5C3EADD0-AF9C-4547-B9EF-4CB01B1DE10B}"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4C-A1CB-4B62-A794-8DF29CEC87B0}"/>
                </c:ext>
              </c:extLst>
            </c:dLbl>
            <c:dLbl>
              <c:idx val="9"/>
              <c:layout>
                <c:manualLayout>
                  <c:x val="2.6470588235294117E-2"/>
                  <c:y val="-3.4713999631738442E-2"/>
                </c:manualLayout>
              </c:layout>
              <c:tx>
                <c:rich>
                  <a:bodyPr/>
                  <a:lstStyle/>
                  <a:p>
                    <a:fld id="{C1CA767C-EAE1-4C08-8ADB-CF64EBF1EF4D}"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4D-A1CB-4B62-A794-8DF29CEC87B0}"/>
                </c:ext>
              </c:extLst>
            </c:dLbl>
            <c:dLbl>
              <c:idx val="10"/>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4E-A1CB-4B62-A794-8DF29CEC87B0}"/>
                </c:ext>
              </c:extLst>
            </c:dLbl>
            <c:dLbl>
              <c:idx val="11"/>
              <c:delete val="1"/>
              <c:extLst>
                <c:ext xmlns:c15="http://schemas.microsoft.com/office/drawing/2012/chart" uri="{CE6537A1-D6FC-4f65-9D91-7224C49458BB}"/>
                <c:ext xmlns:c16="http://schemas.microsoft.com/office/drawing/2014/chart" uri="{C3380CC4-5D6E-409C-BE32-E72D297353CC}">
                  <c16:uniqueId val="{0000004F-A1CB-4B62-A794-8DF29CEC87B0}"/>
                </c:ext>
              </c:extLst>
            </c:dLbl>
            <c:dLbl>
              <c:idx val="12"/>
              <c:layout>
                <c:manualLayout>
                  <c:x val="-3.0392156862745243E-2"/>
                  <c:y val="0"/>
                </c:manualLayout>
              </c:layout>
              <c:tx>
                <c:rich>
                  <a:bodyPr/>
                  <a:lstStyle/>
                  <a:p>
                    <a:fld id="{1D17CA72-F08C-4365-BE33-572625A36866}"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50-A1CB-4B62-A794-8DF29CEC87B0}"/>
                </c:ext>
              </c:extLst>
            </c:dLbl>
            <c:dLbl>
              <c:idx val="13"/>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51-A1CB-4B62-A794-8DF29CEC87B0}"/>
                </c:ext>
              </c:extLst>
            </c:dLbl>
            <c:dLbl>
              <c:idx val="14"/>
              <c:layout>
                <c:manualLayout>
                  <c:x val="-2.4509803921568627E-2"/>
                  <c:y val="0"/>
                </c:manualLayout>
              </c:layout>
              <c:tx>
                <c:rich>
                  <a:bodyPr/>
                  <a:lstStyle/>
                  <a:p>
                    <a:fld id="{D94239AD-94F1-44D0-A546-A53F762E14C8}"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52-A1CB-4B62-A794-8DF29CEC87B0}"/>
                </c:ext>
              </c:extLst>
            </c:dLbl>
            <c:dLbl>
              <c:idx val="15"/>
              <c:layout>
                <c:manualLayout>
                  <c:x val="-2.8431372549019607E-2"/>
                  <c:y val="1.5779090741699267E-2"/>
                </c:manualLayout>
              </c:layout>
              <c:tx>
                <c:rich>
                  <a:bodyPr/>
                  <a:lstStyle/>
                  <a:p>
                    <a:fld id="{ADF24515-B748-4C09-AB36-12D1698C1A26}"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53-A1CB-4B62-A794-8DF29CEC87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'[Mind the Gap Datainnsamling RPS 10.10.24.xlsx]utgifter per organisasjonsform'!$B$1:$Q$2</c:f>
              <c:strCache>
                <c:ptCount val="16"/>
                <c:pt idx="0">
                  <c:v>RPS OSLO</c:v>
                </c:pt>
                <c:pt idx="1">
                  <c:v>RPS HAMAR</c:v>
                </c:pt>
                <c:pt idx="2">
                  <c:v>RPS DOVRE</c:v>
                </c:pt>
                <c:pt idx="3">
                  <c:v>RPS TRH</c:v>
                </c:pt>
                <c:pt idx="5">
                  <c:v>RPS GRV</c:v>
                </c:pt>
                <c:pt idx="7">
                  <c:v>RPS DALE -GUD</c:v>
                </c:pt>
                <c:pt idx="8">
                  <c:v>RPS BERGEN</c:v>
                </c:pt>
                <c:pt idx="9">
                  <c:v>RPS SMØLA</c:v>
                </c:pt>
                <c:pt idx="11">
                  <c:v>RPS SELJE</c:v>
                </c:pt>
                <c:pt idx="12">
                  <c:v>RPS AVALDS</c:v>
                </c:pt>
                <c:pt idx="14">
                  <c:v>RPS STIKL</c:v>
                </c:pt>
                <c:pt idx="15">
                  <c:v>RPS SARP</c:v>
                </c:pt>
              </c:strCache>
              <c:extLst/>
            </c:strRef>
          </c:cat>
          <c:val>
            <c:numRef>
              <c:f>'[Mind the Gap Datainnsamling RPS 10.10.24.xlsx]utgifter per organisasjonsform'!$B$7:$Q$7</c:f>
              <c:numCache>
                <c:formatCode>General</c:formatCode>
                <c:ptCount val="16"/>
                <c:pt idx="0">
                  <c:v>245540</c:v>
                </c:pt>
                <c:pt idx="1">
                  <c:v>0</c:v>
                </c:pt>
                <c:pt idx="2">
                  <c:v>0</c:v>
                </c:pt>
                <c:pt idx="3">
                  <c:v>41318</c:v>
                </c:pt>
                <c:pt idx="5">
                  <c:v>0</c:v>
                </c:pt>
                <c:pt idx="7">
                  <c:v>57000</c:v>
                </c:pt>
                <c:pt idx="8">
                  <c:v>10125</c:v>
                </c:pt>
                <c:pt idx="9">
                  <c:v>35464</c:v>
                </c:pt>
                <c:pt idx="11">
                  <c:v>0</c:v>
                </c:pt>
                <c:pt idx="12">
                  <c:v>6500</c:v>
                </c:pt>
                <c:pt idx="14">
                  <c:v>98000</c:v>
                </c:pt>
                <c:pt idx="15">
                  <c:v>35000</c:v>
                </c:pt>
              </c:numCache>
            </c:numRef>
          </c:val>
          <c:extLst>
            <c:ext xmlns:c15="http://schemas.microsoft.com/office/drawing/2012/chart" uri="{02D57815-91ED-43cb-92C2-25804820EDAC}">
              <c15:datalabelsRange>
                <c15:f>'[Mind the Gap Datainnsamling RPS 10.10.24.xlsx]utgifter per organisasjonsform'!$B$16:$Q$16</c15:f>
                <c15:dlblRangeCache>
                  <c:ptCount val="16"/>
                  <c:pt idx="0">
                    <c:v>15 %</c:v>
                  </c:pt>
                  <c:pt idx="1">
                    <c:v>0 %</c:v>
                  </c:pt>
                  <c:pt idx="2">
                    <c:v>0 %</c:v>
                  </c:pt>
                  <c:pt idx="3">
                    <c:v>2 %</c:v>
                  </c:pt>
                  <c:pt idx="5">
                    <c:v>0 %</c:v>
                  </c:pt>
                  <c:pt idx="7">
                    <c:v>4 %</c:v>
                  </c:pt>
                  <c:pt idx="8">
                    <c:v>1 %</c:v>
                  </c:pt>
                  <c:pt idx="9">
                    <c:v>2 %</c:v>
                  </c:pt>
                  <c:pt idx="11">
                    <c:v>0 %</c:v>
                  </c:pt>
                  <c:pt idx="12">
                    <c:v>1 %</c:v>
                  </c:pt>
                  <c:pt idx="14">
                    <c:v>8 %</c:v>
                  </c:pt>
                  <c:pt idx="15">
                    <c:v>5 %</c:v>
                  </c:pt>
                </c15:dlblRangeCache>
              </c15:datalabelsRange>
            </c:ext>
            <c:ext xmlns:c16="http://schemas.microsoft.com/office/drawing/2014/chart" uri="{C3380CC4-5D6E-409C-BE32-E72D297353CC}">
              <c16:uniqueId val="{00000054-A1CB-4B62-A794-8DF29CEC87B0}"/>
            </c:ext>
          </c:extLst>
        </c:ser>
        <c:ser>
          <c:idx val="5"/>
          <c:order val="5"/>
          <c:tx>
            <c:strRef>
              <c:f>'[Mind the Gap Datainnsamling RPS 10.10.24.xlsx]utgifter per organisasjonsform'!$A$8</c:f>
              <c:strCache>
                <c:ptCount val="1"/>
                <c:pt idx="0">
                  <c:v>Annet</c:v>
                </c:pt>
              </c:strCache>
            </c:strRef>
          </c:tx>
          <c:spPr>
            <a:solidFill>
              <a:schemeClr val="accent6"/>
            </a:solidFill>
            <a:ln>
              <a:noFill/>
            </a:ln>
            <a:effectLst/>
          </c:spPr>
          <c:invertIfNegative val="0"/>
          <c:dLbls>
            <c:dLbl>
              <c:idx val="0"/>
              <c:tx>
                <c:rich>
                  <a:bodyPr/>
                  <a:lstStyle/>
                  <a:p>
                    <a:fld id="{5B3DFE3E-FA02-4C4E-BC62-F9408019F05C}"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55-A1CB-4B62-A794-8DF29CEC87B0}"/>
                </c:ext>
              </c:extLst>
            </c:dLbl>
            <c:dLbl>
              <c:idx val="1"/>
              <c:delete val="1"/>
              <c:extLst>
                <c:ext xmlns:c15="http://schemas.microsoft.com/office/drawing/2012/chart" uri="{CE6537A1-D6FC-4f65-9D91-7224C49458BB}"/>
                <c:ext xmlns:c16="http://schemas.microsoft.com/office/drawing/2014/chart" uri="{C3380CC4-5D6E-409C-BE32-E72D297353CC}">
                  <c16:uniqueId val="{00000056-A1CB-4B62-A794-8DF29CEC87B0}"/>
                </c:ext>
              </c:extLst>
            </c:dLbl>
            <c:dLbl>
              <c:idx val="2"/>
              <c:tx>
                <c:rich>
                  <a:bodyPr/>
                  <a:lstStyle/>
                  <a:p>
                    <a:fld id="{38DC1D99-D62B-444E-A7A5-45E5DA23C15F}"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57-A1CB-4B62-A794-8DF29CEC87B0}"/>
                </c:ext>
              </c:extLst>
            </c:dLbl>
            <c:dLbl>
              <c:idx val="3"/>
              <c:layout>
                <c:manualLayout>
                  <c:x val="1.7647058823529412E-2"/>
                  <c:y val="-5.0493090373437653E-2"/>
                </c:manualLayout>
              </c:layout>
              <c:tx>
                <c:rich>
                  <a:bodyPr/>
                  <a:lstStyle/>
                  <a:p>
                    <a:fld id="{C2B973CB-7E85-47AF-9E83-5D1A19D12CE6}"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58-A1CB-4B62-A794-8DF29CEC87B0}"/>
                </c:ext>
              </c:extLst>
            </c:dLbl>
            <c:dLbl>
              <c:idx val="4"/>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59-A1CB-4B62-A794-8DF29CEC87B0}"/>
                </c:ext>
              </c:extLst>
            </c:dLbl>
            <c:dLbl>
              <c:idx val="5"/>
              <c:layout>
                <c:manualLayout>
                  <c:x val="-9.8039215686274508E-4"/>
                  <c:y val="0"/>
                </c:manualLayout>
              </c:layout>
              <c:tx>
                <c:rich>
                  <a:bodyPr/>
                  <a:lstStyle/>
                  <a:p>
                    <a:fld id="{A13DEB9A-39B9-4C76-AD30-7A0879A7A917}"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5A-A1CB-4B62-A794-8DF29CEC87B0}"/>
                </c:ext>
              </c:extLst>
            </c:dLbl>
            <c:dLbl>
              <c:idx val="6"/>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5B-A1CB-4B62-A794-8DF29CEC87B0}"/>
                </c:ext>
              </c:extLst>
            </c:dLbl>
            <c:dLbl>
              <c:idx val="7"/>
              <c:tx>
                <c:rich>
                  <a:bodyPr/>
                  <a:lstStyle/>
                  <a:p>
                    <a:fld id="{647FCE3D-95CA-4015-B668-208B20382766}" type="CELLRANGE">
                      <a:rPr lang="nb-NO"/>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5C-A1CB-4B62-A794-8DF29CEC87B0}"/>
                </c:ext>
              </c:extLst>
            </c:dLbl>
            <c:dLbl>
              <c:idx val="8"/>
              <c:layout>
                <c:manualLayout>
                  <c:x val="1.8627450980392084E-2"/>
                  <c:y val="-4.7337272225097801E-2"/>
                </c:manualLayout>
              </c:layout>
              <c:tx>
                <c:rich>
                  <a:bodyPr/>
                  <a:lstStyle/>
                  <a:p>
                    <a:fld id="{F3761EEF-A439-47A4-B490-D5227CD61407}"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5D-A1CB-4B62-A794-8DF29CEC87B0}"/>
                </c:ext>
              </c:extLst>
            </c:dLbl>
            <c:dLbl>
              <c:idx val="9"/>
              <c:delete val="1"/>
              <c:extLst>
                <c:ext xmlns:c15="http://schemas.microsoft.com/office/drawing/2012/chart" uri="{CE6537A1-D6FC-4f65-9D91-7224C49458BB}"/>
                <c:ext xmlns:c16="http://schemas.microsoft.com/office/drawing/2014/chart" uri="{C3380CC4-5D6E-409C-BE32-E72D297353CC}">
                  <c16:uniqueId val="{0000005E-A1CB-4B62-A794-8DF29CEC87B0}"/>
                </c:ext>
              </c:extLst>
            </c:dLbl>
            <c:dLbl>
              <c:idx val="10"/>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5F-A1CB-4B62-A794-8DF29CEC87B0}"/>
                </c:ext>
              </c:extLst>
            </c:dLbl>
            <c:dLbl>
              <c:idx val="11"/>
              <c:delete val="1"/>
              <c:extLst>
                <c:ext xmlns:c15="http://schemas.microsoft.com/office/drawing/2012/chart" uri="{CE6537A1-D6FC-4f65-9D91-7224C49458BB}"/>
                <c:ext xmlns:c16="http://schemas.microsoft.com/office/drawing/2014/chart" uri="{C3380CC4-5D6E-409C-BE32-E72D297353CC}">
                  <c16:uniqueId val="{00000060-A1CB-4B62-A794-8DF29CEC87B0}"/>
                </c:ext>
              </c:extLst>
            </c:dLbl>
            <c:dLbl>
              <c:idx val="12"/>
              <c:layout>
                <c:manualLayout>
                  <c:x val="1.0784313725490196E-2"/>
                  <c:y val="-5.3648908521777561E-2"/>
                </c:manualLayout>
              </c:layout>
              <c:tx>
                <c:rich>
                  <a:bodyPr/>
                  <a:lstStyle/>
                  <a:p>
                    <a:fld id="{3370C1BD-B8EC-43C5-BA4B-3EC6EDCC469E}"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61-A1CB-4B62-A794-8DF29CEC87B0}"/>
                </c:ext>
              </c:extLst>
            </c:dLbl>
            <c:dLbl>
              <c:idx val="13"/>
              <c:tx>
                <c:rich>
                  <a:bodyPr/>
                  <a:lstStyle/>
                  <a:p>
                    <a:endParaRPr lang="nb-NO"/>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62-A1CB-4B62-A794-8DF29CEC87B0}"/>
                </c:ext>
              </c:extLst>
            </c:dLbl>
            <c:dLbl>
              <c:idx val="14"/>
              <c:layout>
                <c:manualLayout>
                  <c:x val="1.5686274509803921E-2"/>
                  <c:y val="-5.364890852177745E-2"/>
                </c:manualLayout>
              </c:layout>
              <c:tx>
                <c:rich>
                  <a:bodyPr/>
                  <a:lstStyle/>
                  <a:p>
                    <a:fld id="{1ADFB158-FDB4-4FF3-8062-8F770107AE78}"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63-A1CB-4B62-A794-8DF29CEC87B0}"/>
                </c:ext>
              </c:extLst>
            </c:dLbl>
            <c:dLbl>
              <c:idx val="15"/>
              <c:layout>
                <c:manualLayout>
                  <c:x val="1.2745098039215542E-2"/>
                  <c:y val="-4.7337272225097801E-2"/>
                </c:manualLayout>
              </c:layout>
              <c:tx>
                <c:rich>
                  <a:bodyPr/>
                  <a:lstStyle/>
                  <a:p>
                    <a:fld id="{83919895-8FA4-4B20-ABC9-C883289EA0DB}" type="CELLRANGE">
                      <a:rPr lang="en-US"/>
                      <a:pPr/>
                      <a:t>[CELLEOMRÅDE]</a:t>
                    </a:fld>
                    <a:endParaRPr lang="nb-NO"/>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64-A1CB-4B62-A794-8DF29CEC87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'[Mind the Gap Datainnsamling RPS 10.10.24.xlsx]utgifter per organisasjonsform'!$B$1:$Q$2</c:f>
              <c:strCache>
                <c:ptCount val="16"/>
                <c:pt idx="0">
                  <c:v>RPS OSLO</c:v>
                </c:pt>
                <c:pt idx="1">
                  <c:v>RPS HAMAR</c:v>
                </c:pt>
                <c:pt idx="2">
                  <c:v>RPS DOVRE</c:v>
                </c:pt>
                <c:pt idx="3">
                  <c:v>RPS TRH</c:v>
                </c:pt>
                <c:pt idx="5">
                  <c:v>RPS GRV</c:v>
                </c:pt>
                <c:pt idx="7">
                  <c:v>RPS DALE -GUD</c:v>
                </c:pt>
                <c:pt idx="8">
                  <c:v>RPS BERGEN</c:v>
                </c:pt>
                <c:pt idx="9">
                  <c:v>RPS SMØLA</c:v>
                </c:pt>
                <c:pt idx="11">
                  <c:v>RPS SELJE</c:v>
                </c:pt>
                <c:pt idx="12">
                  <c:v>RPS AVALDS</c:v>
                </c:pt>
                <c:pt idx="14">
                  <c:v>RPS STIKL</c:v>
                </c:pt>
                <c:pt idx="15">
                  <c:v>RPS SARP</c:v>
                </c:pt>
              </c:strCache>
              <c:extLst/>
            </c:strRef>
          </c:cat>
          <c:val>
            <c:numRef>
              <c:f>'[Mind the Gap Datainnsamling RPS 10.10.24.xlsx]utgifter per organisasjonsform'!$B$8:$Q$8</c:f>
              <c:numCache>
                <c:formatCode>General</c:formatCode>
                <c:ptCount val="16"/>
                <c:pt idx="0">
                  <c:v>307611</c:v>
                </c:pt>
                <c:pt idx="1">
                  <c:v>0</c:v>
                </c:pt>
                <c:pt idx="2">
                  <c:v>1230000</c:v>
                </c:pt>
                <c:pt idx="3">
                  <c:v>10459</c:v>
                </c:pt>
                <c:pt idx="5">
                  <c:v>151252</c:v>
                </c:pt>
                <c:pt idx="7">
                  <c:v>100000</c:v>
                </c:pt>
                <c:pt idx="8">
                  <c:v>34346</c:v>
                </c:pt>
                <c:pt idx="9">
                  <c:v>0</c:v>
                </c:pt>
                <c:pt idx="11">
                  <c:v>0</c:v>
                </c:pt>
                <c:pt idx="12">
                  <c:v>100000</c:v>
                </c:pt>
                <c:pt idx="14">
                  <c:v>45000</c:v>
                </c:pt>
                <c:pt idx="15">
                  <c:v>15000</c:v>
                </c:pt>
              </c:numCache>
            </c:numRef>
          </c:val>
          <c:extLst>
            <c:ext xmlns:c15="http://schemas.microsoft.com/office/drawing/2012/chart" uri="{02D57815-91ED-43cb-92C2-25804820EDAC}">
              <c15:datalabelsRange>
                <c15:f>'[Mind the Gap Datainnsamling RPS 10.10.24.xlsx]utgifter per organisasjonsform'!$B$17:$Q$17</c15:f>
                <c15:dlblRangeCache>
                  <c:ptCount val="16"/>
                  <c:pt idx="0">
                    <c:v>19 %</c:v>
                  </c:pt>
                  <c:pt idx="1">
                    <c:v>0 %</c:v>
                  </c:pt>
                  <c:pt idx="2">
                    <c:v>50 %</c:v>
                  </c:pt>
                  <c:pt idx="3">
                    <c:v>1 %</c:v>
                  </c:pt>
                  <c:pt idx="5">
                    <c:v>8 %</c:v>
                  </c:pt>
                  <c:pt idx="7">
                    <c:v>8 %</c:v>
                  </c:pt>
                  <c:pt idx="8">
                    <c:v>2 %</c:v>
                  </c:pt>
                  <c:pt idx="9">
                    <c:v>0 %</c:v>
                  </c:pt>
                  <c:pt idx="11">
                    <c:v>0 %</c:v>
                  </c:pt>
                  <c:pt idx="12">
                    <c:v>8 %</c:v>
                  </c:pt>
                  <c:pt idx="14">
                    <c:v>4 %</c:v>
                  </c:pt>
                  <c:pt idx="15">
                    <c:v>2 %</c:v>
                  </c:pt>
                </c15:dlblRangeCache>
              </c15:datalabelsRange>
            </c:ext>
            <c:ext xmlns:c16="http://schemas.microsoft.com/office/drawing/2014/chart" uri="{C3380CC4-5D6E-409C-BE32-E72D297353CC}">
              <c16:uniqueId val="{00000065-A1CB-4B62-A794-8DF29CEC87B0}"/>
            </c:ext>
          </c:extLst>
        </c:ser>
        <c:dLbls>
          <c:dLblPos val="ctr"/>
          <c:showLegendKey val="0"/>
          <c:showVal val="1"/>
          <c:showCatName val="0"/>
          <c:showSerName val="0"/>
          <c:showPercent val="0"/>
          <c:showBubbleSize val="0"/>
        </c:dLbls>
        <c:gapWidth val="150"/>
        <c:overlap val="100"/>
        <c:axId val="1323705871"/>
        <c:axId val="1323707311"/>
      </c:barChart>
      <c:catAx>
        <c:axId val="1323705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323707311"/>
        <c:crosses val="autoZero"/>
        <c:auto val="1"/>
        <c:lblAlgn val="ctr"/>
        <c:lblOffset val="100"/>
        <c:noMultiLvlLbl val="0"/>
      </c:catAx>
      <c:valAx>
        <c:axId val="1323707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323705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b-NO" sz="1200"/>
              <a:t>Selvrapportert opplevd</a:t>
            </a:r>
            <a:r>
              <a:rPr lang="nb-NO" sz="1200" baseline="0"/>
              <a:t> bruk av arbeidstid hos de 12 Regionale Pilegrimssenterene fordelt på Innlandsleder og kystpilegrimsleia</a:t>
            </a:r>
          </a:p>
          <a:p>
            <a:pPr>
              <a:defRPr/>
            </a:pPr>
            <a:r>
              <a:rPr lang="nb-NO" sz="1200" baseline="0"/>
              <a:t>. </a:t>
            </a:r>
            <a:endParaRPr lang="nb-NO"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barChart>
        <c:barDir val="bar"/>
        <c:grouping val="clustered"/>
        <c:varyColors val="0"/>
        <c:ser>
          <c:idx val="0"/>
          <c:order val="0"/>
          <c:tx>
            <c:strRef>
              <c:f>'[Mind the Gap Datainnsamling RPS 10.10.24.xlsx]snitt-arbeidsoppgaver'!$C$3</c:f>
              <c:strCache>
                <c:ptCount val="1"/>
                <c:pt idx="0">
                  <c:v>Innlandsleder</c:v>
                </c:pt>
              </c:strCache>
            </c:strRef>
          </c:tx>
          <c:spPr>
            <a:solidFill>
              <a:schemeClr val="accent2"/>
            </a:solidFill>
            <a:ln>
              <a:noFill/>
            </a:ln>
            <a:effectLst/>
          </c:spPr>
          <c:invertIfNegative val="0"/>
          <c:cat>
            <c:multiLvlStrRef>
              <c:f>'[Mind the Gap Datainnsamling RPS 10.10.24.xlsx]snitt-arbeidsoppgaver'!$A$4:$B$55</c:f>
              <c:multiLvlStrCache>
                <c:ptCount val="52"/>
                <c:lvl>
                  <c:pt idx="0">
                    <c:v>Merking</c:v>
                  </c:pt>
                  <c:pt idx="1">
                    <c:v>Skjøtsel</c:v>
                  </c:pt>
                  <c:pt idx="2">
                    <c:v>Overnattingstilbud</c:v>
                  </c:pt>
                  <c:pt idx="3">
                    <c:v>Toaletter</c:v>
                  </c:pt>
                  <c:pt idx="4">
                    <c:v>Rasteplasser</c:v>
                  </c:pt>
                  <c:pt idx="5">
                    <c:v>Styrking av sti</c:v>
                  </c:pt>
                  <c:pt idx="6">
                    <c:v>Åpne kirker</c:v>
                  </c:pt>
                  <c:pt idx="7">
                    <c:v>Båt og kollektivtransporttilbud</c:v>
                  </c:pt>
                  <c:pt idx="8">
                    <c:v>Gjestehavner ved nøkkelsted</c:v>
                  </c:pt>
                  <c:pt idx="9">
                    <c:v>Sykkeltrasse</c:v>
                  </c:pt>
                  <c:pt idx="10">
                    <c:v>Besøk- mottakssenter-infosenter</c:v>
                  </c:pt>
                  <c:pt idx="11">
                    <c:v>Tilgjengelighet</c:v>
                  </c:pt>
                  <c:pt idx="12">
                    <c:v>Telefon</c:v>
                  </c:pt>
                  <c:pt idx="13">
                    <c:v>E-post</c:v>
                  </c:pt>
                  <c:pt idx="14">
                    <c:v>Rådgiving/veileding</c:v>
                  </c:pt>
                  <c:pt idx="15">
                    <c:v>Vertskapssamlinger</c:v>
                  </c:pt>
                  <c:pt idx="16">
                    <c:v>Befaringsturer</c:v>
                  </c:pt>
                  <c:pt idx="17">
                    <c:v>Salg og service</c:v>
                  </c:pt>
                  <c:pt idx="18">
                    <c:v>Overnattingstilbud</c:v>
                  </c:pt>
                  <c:pt idx="19">
                    <c:v>Guiding / Formidling</c:v>
                  </c:pt>
                  <c:pt idx="20">
                    <c:v>Turforslag</c:v>
                  </c:pt>
                  <c:pt idx="21">
                    <c:v>POI-er</c:v>
                  </c:pt>
                  <c:pt idx="22">
                    <c:v>Artikler</c:v>
                  </c:pt>
                  <c:pt idx="23">
                    <c:v>Forumsmøter</c:v>
                  </c:pt>
                  <c:pt idx="24">
                    <c:v>Jobbreiser</c:v>
                  </c:pt>
                  <c:pt idx="25">
                    <c:v>Kommune (admin)</c:v>
                  </c:pt>
                  <c:pt idx="26">
                    <c:v>Fylke (admin)</c:v>
                  </c:pt>
                  <c:pt idx="27">
                    <c:v>Stat (admin) (NPS)</c:v>
                  </c:pt>
                  <c:pt idx="28">
                    <c:v>Politisk (kommune, fylke, stat) </c:v>
                  </c:pt>
                  <c:pt idx="29">
                    <c:v>Planverk og strategier</c:v>
                  </c:pt>
                  <c:pt idx="30">
                    <c:v>Næringsaktører</c:v>
                  </c:pt>
                  <c:pt idx="31">
                    <c:v>Natur-/Miljø aktøerer</c:v>
                  </c:pt>
                  <c:pt idx="32">
                    <c:v>Kulturaktører</c:v>
                  </c:pt>
                  <c:pt idx="33">
                    <c:v>Kirkeaktører</c:v>
                  </c:pt>
                  <c:pt idx="34">
                    <c:v>Reiselivsaktører</c:v>
                  </c:pt>
                  <c:pt idx="35">
                    <c:v>Søknader</c:v>
                  </c:pt>
                  <c:pt idx="36">
                    <c:v>Gjennomføring</c:v>
                  </c:pt>
                  <c:pt idx="37">
                    <c:v>Rapportering</c:v>
                  </c:pt>
                  <c:pt idx="38">
                    <c:v>SoMe</c:v>
                  </c:pt>
                  <c:pt idx="39">
                    <c:v>Presseturer</c:v>
                  </c:pt>
                  <c:pt idx="40">
                    <c:v>Brosjyrer og informasjonsmateriell</c:v>
                  </c:pt>
                  <c:pt idx="41">
                    <c:v>Media</c:v>
                  </c:pt>
                  <c:pt idx="42">
                    <c:v>Produktutvikling, messer og salg</c:v>
                  </c:pt>
                  <c:pt idx="43">
                    <c:v>Konferanse</c:v>
                  </c:pt>
                  <c:pt idx="44">
                    <c:v>Publikumsarrangment</c:v>
                  </c:pt>
                  <c:pt idx="45">
                    <c:v>Gruppevandringer/-reiser</c:v>
                  </c:pt>
                  <c:pt idx="46">
                    <c:v>Nettverkssamling</c:v>
                  </c:pt>
                  <c:pt idx="47">
                    <c:v>Ikke pilegrimsrelatert</c:v>
                  </c:pt>
                  <c:pt idx="48">
                    <c:v>Overnattingsstatistikk (NPS) </c:v>
                  </c:pt>
                  <c:pt idx="49">
                    <c:v>Nøkkelstedene (NPS) </c:v>
                  </c:pt>
                  <c:pt idx="50">
                    <c:v>Datainnsamling på pilegrimssenteret</c:v>
                  </c:pt>
                  <c:pt idx="51">
                    <c:v>Statistikkrapport</c:v>
                  </c:pt>
                </c:lvl>
                <c:lvl>
                  <c:pt idx="0">
                    <c:v>Pilegrimsledens infrastruktur:</c:v>
                  </c:pt>
                  <c:pt idx="10">
                    <c:v>Pilegrimssentervirksomhet:</c:v>
                  </c:pt>
                  <c:pt idx="20">
                    <c:v>pilegrimsleden.no:</c:v>
                  </c:pt>
                  <c:pt idx="23">
                    <c:v>Samarbeid- og møtevirksomhet:</c:v>
                  </c:pt>
                  <c:pt idx="35">
                    <c:v>Prosjekt-arbeid</c:v>
                  </c:pt>
                  <c:pt idx="38">
                    <c:v>Markedsføring</c:v>
                  </c:pt>
                  <c:pt idx="43">
                    <c:v>Arrangementer "som RPS organiserer":</c:v>
                  </c:pt>
                  <c:pt idx="48">
                    <c:v>Statistikk:</c:v>
                  </c:pt>
                </c:lvl>
              </c:multiLvlStrCache>
            </c:multiLvlStrRef>
          </c:cat>
          <c:val>
            <c:numRef>
              <c:f>'[Mind the Gap Datainnsamling RPS 10.10.24.xlsx]snitt-arbeidsoppgaver'!$C$4:$C$55</c:f>
              <c:numCache>
                <c:formatCode>General</c:formatCode>
                <c:ptCount val="52"/>
                <c:pt idx="0">
                  <c:v>2.625</c:v>
                </c:pt>
                <c:pt idx="1">
                  <c:v>2.5</c:v>
                </c:pt>
                <c:pt idx="2">
                  <c:v>3</c:v>
                </c:pt>
                <c:pt idx="3">
                  <c:v>1.625</c:v>
                </c:pt>
                <c:pt idx="4">
                  <c:v>2.25</c:v>
                </c:pt>
                <c:pt idx="5">
                  <c:v>2.375</c:v>
                </c:pt>
                <c:pt idx="6">
                  <c:v>2.375</c:v>
                </c:pt>
                <c:pt idx="7">
                  <c:v>1.75</c:v>
                </c:pt>
                <c:pt idx="8">
                  <c:v>0.375</c:v>
                </c:pt>
                <c:pt idx="9">
                  <c:v>2</c:v>
                </c:pt>
                <c:pt idx="10">
                  <c:v>2.875</c:v>
                </c:pt>
                <c:pt idx="11">
                  <c:v>3</c:v>
                </c:pt>
                <c:pt idx="12">
                  <c:v>3</c:v>
                </c:pt>
                <c:pt idx="13">
                  <c:v>3</c:v>
                </c:pt>
                <c:pt idx="14">
                  <c:v>3</c:v>
                </c:pt>
                <c:pt idx="15">
                  <c:v>2.875</c:v>
                </c:pt>
                <c:pt idx="16">
                  <c:v>2.5</c:v>
                </c:pt>
                <c:pt idx="17">
                  <c:v>2.5</c:v>
                </c:pt>
                <c:pt idx="18">
                  <c:v>1.5</c:v>
                </c:pt>
                <c:pt idx="19">
                  <c:v>2.625</c:v>
                </c:pt>
                <c:pt idx="20">
                  <c:v>2.125</c:v>
                </c:pt>
                <c:pt idx="21">
                  <c:v>2.625</c:v>
                </c:pt>
                <c:pt idx="22">
                  <c:v>1.375</c:v>
                </c:pt>
                <c:pt idx="23">
                  <c:v>3</c:v>
                </c:pt>
                <c:pt idx="24">
                  <c:v>2.5</c:v>
                </c:pt>
                <c:pt idx="25">
                  <c:v>2.875</c:v>
                </c:pt>
                <c:pt idx="26">
                  <c:v>2.5</c:v>
                </c:pt>
                <c:pt idx="27">
                  <c:v>2.625</c:v>
                </c:pt>
                <c:pt idx="28">
                  <c:v>1.5</c:v>
                </c:pt>
                <c:pt idx="29">
                  <c:v>2.25</c:v>
                </c:pt>
                <c:pt idx="30">
                  <c:v>2.625</c:v>
                </c:pt>
                <c:pt idx="31">
                  <c:v>2.25</c:v>
                </c:pt>
                <c:pt idx="32">
                  <c:v>2.5</c:v>
                </c:pt>
                <c:pt idx="33">
                  <c:v>2.625</c:v>
                </c:pt>
                <c:pt idx="34">
                  <c:v>2.625</c:v>
                </c:pt>
                <c:pt idx="35">
                  <c:v>2.375</c:v>
                </c:pt>
                <c:pt idx="36">
                  <c:v>2.625</c:v>
                </c:pt>
                <c:pt idx="37">
                  <c:v>2.5</c:v>
                </c:pt>
                <c:pt idx="38">
                  <c:v>2.5</c:v>
                </c:pt>
                <c:pt idx="39">
                  <c:v>2</c:v>
                </c:pt>
                <c:pt idx="40">
                  <c:v>2.375</c:v>
                </c:pt>
                <c:pt idx="41">
                  <c:v>2.25</c:v>
                </c:pt>
                <c:pt idx="42">
                  <c:v>2.25</c:v>
                </c:pt>
                <c:pt idx="43">
                  <c:v>1.375</c:v>
                </c:pt>
                <c:pt idx="44">
                  <c:v>2.375</c:v>
                </c:pt>
                <c:pt idx="45">
                  <c:v>2.125</c:v>
                </c:pt>
                <c:pt idx="46">
                  <c:v>2.8571428571428572</c:v>
                </c:pt>
                <c:pt idx="47">
                  <c:v>0.625</c:v>
                </c:pt>
                <c:pt idx="48">
                  <c:v>3</c:v>
                </c:pt>
                <c:pt idx="49">
                  <c:v>0</c:v>
                </c:pt>
                <c:pt idx="50">
                  <c:v>2.625</c:v>
                </c:pt>
                <c:pt idx="51">
                  <c:v>1.5</c:v>
                </c:pt>
              </c:numCache>
            </c:numRef>
          </c:val>
          <c:extLst>
            <c:ext xmlns:c16="http://schemas.microsoft.com/office/drawing/2014/chart" uri="{C3380CC4-5D6E-409C-BE32-E72D297353CC}">
              <c16:uniqueId val="{00000000-868C-4FD9-BC92-A380C38DE176}"/>
            </c:ext>
          </c:extLst>
        </c:ser>
        <c:ser>
          <c:idx val="1"/>
          <c:order val="1"/>
          <c:tx>
            <c:strRef>
              <c:f>'[Mind the Gap Datainnsamling RPS 10.10.24.xlsx]snitt-arbeidsoppgaver'!$D$3</c:f>
              <c:strCache>
                <c:ptCount val="1"/>
                <c:pt idx="0">
                  <c:v>Kystleden</c:v>
                </c:pt>
              </c:strCache>
            </c:strRef>
          </c:tx>
          <c:spPr>
            <a:solidFill>
              <a:schemeClr val="accent1"/>
            </a:solidFill>
            <a:ln>
              <a:noFill/>
            </a:ln>
            <a:effectLst/>
          </c:spPr>
          <c:invertIfNegative val="0"/>
          <c:cat>
            <c:multiLvlStrRef>
              <c:f>'[Mind the Gap Datainnsamling RPS 10.10.24.xlsx]snitt-arbeidsoppgaver'!$A$4:$B$55</c:f>
              <c:multiLvlStrCache>
                <c:ptCount val="52"/>
                <c:lvl>
                  <c:pt idx="0">
                    <c:v>Merking</c:v>
                  </c:pt>
                  <c:pt idx="1">
                    <c:v>Skjøtsel</c:v>
                  </c:pt>
                  <c:pt idx="2">
                    <c:v>Overnattingstilbud</c:v>
                  </c:pt>
                  <c:pt idx="3">
                    <c:v>Toaletter</c:v>
                  </c:pt>
                  <c:pt idx="4">
                    <c:v>Rasteplasser</c:v>
                  </c:pt>
                  <c:pt idx="5">
                    <c:v>Styrking av sti</c:v>
                  </c:pt>
                  <c:pt idx="6">
                    <c:v>Åpne kirker</c:v>
                  </c:pt>
                  <c:pt idx="7">
                    <c:v>Båt og kollektivtransporttilbud</c:v>
                  </c:pt>
                  <c:pt idx="8">
                    <c:v>Gjestehavner ved nøkkelsted</c:v>
                  </c:pt>
                  <c:pt idx="9">
                    <c:v>Sykkeltrasse</c:v>
                  </c:pt>
                  <c:pt idx="10">
                    <c:v>Besøk- mottakssenter-infosenter</c:v>
                  </c:pt>
                  <c:pt idx="11">
                    <c:v>Tilgjengelighet</c:v>
                  </c:pt>
                  <c:pt idx="12">
                    <c:v>Telefon</c:v>
                  </c:pt>
                  <c:pt idx="13">
                    <c:v>E-post</c:v>
                  </c:pt>
                  <c:pt idx="14">
                    <c:v>Rådgiving/veileding</c:v>
                  </c:pt>
                  <c:pt idx="15">
                    <c:v>Vertskapssamlinger</c:v>
                  </c:pt>
                  <c:pt idx="16">
                    <c:v>Befaringsturer</c:v>
                  </c:pt>
                  <c:pt idx="17">
                    <c:v>Salg og service</c:v>
                  </c:pt>
                  <c:pt idx="18">
                    <c:v>Overnattingstilbud</c:v>
                  </c:pt>
                  <c:pt idx="19">
                    <c:v>Guiding / Formidling</c:v>
                  </c:pt>
                  <c:pt idx="20">
                    <c:v>Turforslag</c:v>
                  </c:pt>
                  <c:pt idx="21">
                    <c:v>POI-er</c:v>
                  </c:pt>
                  <c:pt idx="22">
                    <c:v>Artikler</c:v>
                  </c:pt>
                  <c:pt idx="23">
                    <c:v>Forumsmøter</c:v>
                  </c:pt>
                  <c:pt idx="24">
                    <c:v>Jobbreiser</c:v>
                  </c:pt>
                  <c:pt idx="25">
                    <c:v>Kommune (admin)</c:v>
                  </c:pt>
                  <c:pt idx="26">
                    <c:v>Fylke (admin)</c:v>
                  </c:pt>
                  <c:pt idx="27">
                    <c:v>Stat (admin) (NPS)</c:v>
                  </c:pt>
                  <c:pt idx="28">
                    <c:v>Politisk (kommune, fylke, stat) </c:v>
                  </c:pt>
                  <c:pt idx="29">
                    <c:v>Planverk og strategier</c:v>
                  </c:pt>
                  <c:pt idx="30">
                    <c:v>Næringsaktører</c:v>
                  </c:pt>
                  <c:pt idx="31">
                    <c:v>Natur-/Miljø aktøerer</c:v>
                  </c:pt>
                  <c:pt idx="32">
                    <c:v>Kulturaktører</c:v>
                  </c:pt>
                  <c:pt idx="33">
                    <c:v>Kirkeaktører</c:v>
                  </c:pt>
                  <c:pt idx="34">
                    <c:v>Reiselivsaktører</c:v>
                  </c:pt>
                  <c:pt idx="35">
                    <c:v>Søknader</c:v>
                  </c:pt>
                  <c:pt idx="36">
                    <c:v>Gjennomføring</c:v>
                  </c:pt>
                  <c:pt idx="37">
                    <c:v>Rapportering</c:v>
                  </c:pt>
                  <c:pt idx="38">
                    <c:v>SoMe</c:v>
                  </c:pt>
                  <c:pt idx="39">
                    <c:v>Presseturer</c:v>
                  </c:pt>
                  <c:pt idx="40">
                    <c:v>Brosjyrer og informasjonsmateriell</c:v>
                  </c:pt>
                  <c:pt idx="41">
                    <c:v>Media</c:v>
                  </c:pt>
                  <c:pt idx="42">
                    <c:v>Produktutvikling, messer og salg</c:v>
                  </c:pt>
                  <c:pt idx="43">
                    <c:v>Konferanse</c:v>
                  </c:pt>
                  <c:pt idx="44">
                    <c:v>Publikumsarrangment</c:v>
                  </c:pt>
                  <c:pt idx="45">
                    <c:v>Gruppevandringer/-reiser</c:v>
                  </c:pt>
                  <c:pt idx="46">
                    <c:v>Nettverkssamling</c:v>
                  </c:pt>
                  <c:pt idx="47">
                    <c:v>Ikke pilegrimsrelatert</c:v>
                  </c:pt>
                  <c:pt idx="48">
                    <c:v>Overnattingsstatistikk (NPS) </c:v>
                  </c:pt>
                  <c:pt idx="49">
                    <c:v>Nøkkelstedene (NPS) </c:v>
                  </c:pt>
                  <c:pt idx="50">
                    <c:v>Datainnsamling på pilegrimssenteret</c:v>
                  </c:pt>
                  <c:pt idx="51">
                    <c:v>Statistikkrapport</c:v>
                  </c:pt>
                </c:lvl>
                <c:lvl>
                  <c:pt idx="0">
                    <c:v>Pilegrimsledens infrastruktur:</c:v>
                  </c:pt>
                  <c:pt idx="10">
                    <c:v>Pilegrimssentervirksomhet:</c:v>
                  </c:pt>
                  <c:pt idx="20">
                    <c:v>pilegrimsleden.no:</c:v>
                  </c:pt>
                  <c:pt idx="23">
                    <c:v>Samarbeid- og møtevirksomhet:</c:v>
                  </c:pt>
                  <c:pt idx="35">
                    <c:v>Prosjekt-arbeid</c:v>
                  </c:pt>
                  <c:pt idx="38">
                    <c:v>Markedsføring</c:v>
                  </c:pt>
                  <c:pt idx="43">
                    <c:v>Arrangementer "som RPS organiserer":</c:v>
                  </c:pt>
                  <c:pt idx="48">
                    <c:v>Statistikk:</c:v>
                  </c:pt>
                </c:lvl>
              </c:multiLvlStrCache>
            </c:multiLvlStrRef>
          </c:cat>
          <c:val>
            <c:numRef>
              <c:f>'[Mind the Gap Datainnsamling RPS 10.10.24.xlsx]snitt-arbeidsoppgaver'!$D$4:$D$55</c:f>
              <c:numCache>
                <c:formatCode>General</c:formatCode>
                <c:ptCount val="52"/>
                <c:pt idx="0">
                  <c:v>1.5</c:v>
                </c:pt>
                <c:pt idx="1">
                  <c:v>1.5</c:v>
                </c:pt>
                <c:pt idx="2">
                  <c:v>2.5</c:v>
                </c:pt>
                <c:pt idx="3">
                  <c:v>0.25</c:v>
                </c:pt>
                <c:pt idx="4">
                  <c:v>0.75</c:v>
                </c:pt>
                <c:pt idx="5">
                  <c:v>1.5</c:v>
                </c:pt>
                <c:pt idx="6">
                  <c:v>2</c:v>
                </c:pt>
                <c:pt idx="7">
                  <c:v>2.75</c:v>
                </c:pt>
                <c:pt idx="8">
                  <c:v>2.5</c:v>
                </c:pt>
                <c:pt idx="9">
                  <c:v>2.25</c:v>
                </c:pt>
                <c:pt idx="10">
                  <c:v>2.75</c:v>
                </c:pt>
                <c:pt idx="11">
                  <c:v>3</c:v>
                </c:pt>
                <c:pt idx="12">
                  <c:v>3</c:v>
                </c:pt>
                <c:pt idx="13">
                  <c:v>2.75</c:v>
                </c:pt>
                <c:pt idx="14">
                  <c:v>2.75</c:v>
                </c:pt>
                <c:pt idx="15">
                  <c:v>1.75</c:v>
                </c:pt>
                <c:pt idx="16">
                  <c:v>3</c:v>
                </c:pt>
                <c:pt idx="17">
                  <c:v>2.5</c:v>
                </c:pt>
                <c:pt idx="18">
                  <c:v>1.5</c:v>
                </c:pt>
                <c:pt idx="19">
                  <c:v>2.25</c:v>
                </c:pt>
                <c:pt idx="20">
                  <c:v>1.5</c:v>
                </c:pt>
                <c:pt idx="21">
                  <c:v>2.5</c:v>
                </c:pt>
                <c:pt idx="22">
                  <c:v>2.25</c:v>
                </c:pt>
                <c:pt idx="23">
                  <c:v>3</c:v>
                </c:pt>
                <c:pt idx="24">
                  <c:v>3</c:v>
                </c:pt>
                <c:pt idx="25">
                  <c:v>2.25</c:v>
                </c:pt>
                <c:pt idx="26">
                  <c:v>2.5</c:v>
                </c:pt>
                <c:pt idx="27">
                  <c:v>3</c:v>
                </c:pt>
                <c:pt idx="28">
                  <c:v>3</c:v>
                </c:pt>
                <c:pt idx="29">
                  <c:v>2.75</c:v>
                </c:pt>
                <c:pt idx="30">
                  <c:v>2</c:v>
                </c:pt>
                <c:pt idx="31">
                  <c:v>1.5</c:v>
                </c:pt>
                <c:pt idx="32">
                  <c:v>3</c:v>
                </c:pt>
                <c:pt idx="33">
                  <c:v>2.75</c:v>
                </c:pt>
                <c:pt idx="34">
                  <c:v>2.25</c:v>
                </c:pt>
                <c:pt idx="35">
                  <c:v>3</c:v>
                </c:pt>
                <c:pt idx="36">
                  <c:v>3</c:v>
                </c:pt>
                <c:pt idx="37">
                  <c:v>3</c:v>
                </c:pt>
                <c:pt idx="38">
                  <c:v>2.75</c:v>
                </c:pt>
                <c:pt idx="39">
                  <c:v>2.75</c:v>
                </c:pt>
                <c:pt idx="40">
                  <c:v>2.75</c:v>
                </c:pt>
                <c:pt idx="41">
                  <c:v>2.75</c:v>
                </c:pt>
                <c:pt idx="42">
                  <c:v>2</c:v>
                </c:pt>
                <c:pt idx="43">
                  <c:v>3</c:v>
                </c:pt>
                <c:pt idx="44">
                  <c:v>2.25</c:v>
                </c:pt>
                <c:pt idx="45">
                  <c:v>2.75</c:v>
                </c:pt>
                <c:pt idx="46">
                  <c:v>3</c:v>
                </c:pt>
                <c:pt idx="47">
                  <c:v>1.3333333333333333</c:v>
                </c:pt>
                <c:pt idx="48">
                  <c:v>3</c:v>
                </c:pt>
                <c:pt idx="49">
                  <c:v>3</c:v>
                </c:pt>
                <c:pt idx="50">
                  <c:v>2.75</c:v>
                </c:pt>
                <c:pt idx="51">
                  <c:v>0.5</c:v>
                </c:pt>
              </c:numCache>
            </c:numRef>
          </c:val>
          <c:extLst>
            <c:ext xmlns:c16="http://schemas.microsoft.com/office/drawing/2014/chart" uri="{C3380CC4-5D6E-409C-BE32-E72D297353CC}">
              <c16:uniqueId val="{00000001-868C-4FD9-BC92-A380C38DE176}"/>
            </c:ext>
          </c:extLst>
        </c:ser>
        <c:dLbls>
          <c:showLegendKey val="0"/>
          <c:showVal val="0"/>
          <c:showCatName val="0"/>
          <c:showSerName val="0"/>
          <c:showPercent val="0"/>
          <c:showBubbleSize val="0"/>
        </c:dLbls>
        <c:gapWidth val="182"/>
        <c:axId val="680801615"/>
        <c:axId val="680803055"/>
      </c:barChart>
      <c:catAx>
        <c:axId val="68080161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680803055"/>
        <c:crosses val="autoZero"/>
        <c:auto val="1"/>
        <c:lblAlgn val="ctr"/>
        <c:lblOffset val="100"/>
        <c:noMultiLvlLbl val="0"/>
      </c:catAx>
      <c:valAx>
        <c:axId val="680803055"/>
        <c:scaling>
          <c:orientation val="minMax"/>
          <c:max val="3"/>
        </c:scaling>
        <c:delete val="1"/>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80801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5217716CDC9A74A9D54407AC28AE007" ma:contentTypeVersion="18" ma:contentTypeDescription="Opprett et nytt dokument." ma:contentTypeScope="" ma:versionID="3043ca97302975508775b55f37198d25">
  <xsd:schema xmlns:xsd="http://www.w3.org/2001/XMLSchema" xmlns:xs="http://www.w3.org/2001/XMLSchema" xmlns:p="http://schemas.microsoft.com/office/2006/metadata/properties" xmlns:ns2="88f6c217-98f7-4b89-a00c-a49fd0190adf" xmlns:ns3="b62b8584-410c-4ee2-b438-cc9f8c305aff" targetNamespace="http://schemas.microsoft.com/office/2006/metadata/properties" ma:root="true" ma:fieldsID="2684b200c3daebc67095cd6796db8b9a" ns2:_="" ns3:_="">
    <xsd:import namespace="88f6c217-98f7-4b89-a00c-a49fd0190adf"/>
    <xsd:import namespace="b62b8584-410c-4ee2-b438-cc9f8c305a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6c217-98f7-4b89-a00c-a49fd0190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1cb297b-3621-49ae-a4a8-fdc9c860a1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b8584-410c-4ee2-b438-cc9f8c305aff"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b3ec226-73d6-4f60-a016-0ed0a8058cf0}" ma:internalName="TaxCatchAll" ma:showField="CatchAllData" ma:web="b62b8584-410c-4ee2-b438-cc9f8c305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f6c217-98f7-4b89-a00c-a49fd0190adf">
      <Terms xmlns="http://schemas.microsoft.com/office/infopath/2007/PartnerControls"/>
    </lcf76f155ced4ddcb4097134ff3c332f>
    <TaxCatchAll xmlns="b62b8584-410c-4ee2-b438-cc9f8c305a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9B20B-D0FD-4552-A664-26A6684139C2}">
  <ds:schemaRefs>
    <ds:schemaRef ds:uri="http://schemas.microsoft.com/sharepoint/v3/contenttype/forms"/>
  </ds:schemaRefs>
</ds:datastoreItem>
</file>

<file path=customXml/itemProps2.xml><?xml version="1.0" encoding="utf-8"?>
<ds:datastoreItem xmlns:ds="http://schemas.openxmlformats.org/officeDocument/2006/customXml" ds:itemID="{DFA20171-DB00-4E2F-8970-F214B9CE0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6c217-98f7-4b89-a00c-a49fd0190adf"/>
    <ds:schemaRef ds:uri="b62b8584-410c-4ee2-b438-cc9f8c305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621CB-0FD2-4C60-9988-F6D3ED2423A5}">
  <ds:schemaRefs>
    <ds:schemaRef ds:uri="http://schemas.microsoft.com/office/2006/metadata/properties"/>
    <ds:schemaRef ds:uri="http://schemas.microsoft.com/office/infopath/2007/PartnerControls"/>
    <ds:schemaRef ds:uri="88f6c217-98f7-4b89-a00c-a49fd0190adf"/>
    <ds:schemaRef ds:uri="b62b8584-410c-4ee2-b438-cc9f8c305aff"/>
  </ds:schemaRefs>
</ds:datastoreItem>
</file>

<file path=customXml/itemProps4.xml><?xml version="1.0" encoding="utf-8"?>
<ds:datastoreItem xmlns:ds="http://schemas.openxmlformats.org/officeDocument/2006/customXml" ds:itemID="{CD0353BF-1D01-433C-B2FD-1D303F38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6422</TotalTime>
  <Pages>20</Pages>
  <Words>7237</Words>
  <Characters>38358</Characters>
  <Application>Microsoft Office Word</Application>
  <DocSecurity>0</DocSecurity>
  <Lines>319</Lines>
  <Paragraphs>91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45504</CharactersWithSpaces>
  <SharedDoc>false</SharedDoc>
  <HLinks>
    <vt:vector size="6" baseType="variant">
      <vt:variant>
        <vt:i4>7012392</vt:i4>
      </vt:variant>
      <vt:variant>
        <vt:i4>6</vt:i4>
      </vt:variant>
      <vt:variant>
        <vt:i4>0</vt:i4>
      </vt:variant>
      <vt:variant>
        <vt:i4>5</vt:i4>
      </vt:variant>
      <vt:variant>
        <vt:lpwstr>https://www.nidarospilegrimsgard.no/side/torrskodd-til-nidaros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Collin</dc:creator>
  <cp:keywords/>
  <dc:description/>
  <cp:lastModifiedBy>Toralf Neraas</cp:lastModifiedBy>
  <cp:revision>988</cp:revision>
  <cp:lastPrinted>2025-01-09T21:42:00Z</cp:lastPrinted>
  <dcterms:created xsi:type="dcterms:W3CDTF">2024-12-10T13:14:00Z</dcterms:created>
  <dcterms:modified xsi:type="dcterms:W3CDTF">2025-01-20T09:00:00Z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0x01010015217716CDC9A74A9D54407AC28AE007</vt:lpwstr>
  </property>
  <property fmtid="{D5CDD505-2E9C-101B-9397-08002B2CF9AE}" pid="3" name="MediaServiceImageTags">
    <vt:lpwstr/>
  </property>
</Properties>
</file>